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D5B66" w:rsidRPr="004D5B66" w:rsidTr="003B59C5">
        <w:trPr>
          <w:trHeight w:val="1554"/>
          <w:jc w:val="center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баш[ортостан 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  ауыл СОВЕТЫ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20"/>
                <w:szCs w:val="20"/>
                <w:lang w:eastAsia="ru-RU"/>
              </w:rPr>
              <w:t xml:space="preserve">  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БАШЛЫ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sym w:font="NewtonAsian" w:char="0081"/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Ы</w:t>
            </w:r>
          </w:p>
          <w:p w:rsidR="004D5B66" w:rsidRPr="004D5B66" w:rsidRDefault="004D5B66" w:rsidP="004D5B66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Республики</w:t>
            </w:r>
            <w:r w:rsidRPr="004D5B66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i/>
                <w:caps/>
                <w:sz w:val="18"/>
                <w:szCs w:val="18"/>
                <w:lang w:eastAsia="ru-RU"/>
              </w:rPr>
            </w:pPr>
          </w:p>
        </w:tc>
      </w:tr>
    </w:tbl>
    <w:p w:rsidR="004D5B66" w:rsidRPr="004D5B66" w:rsidRDefault="004D5B66" w:rsidP="004D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4D5B66" w:rsidRPr="004D5B66" w:rsidTr="003B59C5">
        <w:trPr>
          <w:trHeight w:val="949"/>
          <w:jc w:val="center"/>
        </w:trPr>
        <w:tc>
          <w:tcPr>
            <w:tcW w:w="3369" w:type="dxa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  <w:t>[арар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2019 й.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368" w:type="dxa"/>
          </w:tcPr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8"/>
                <w:szCs w:val="2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г.</w:t>
            </w: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121F" w:rsidRDefault="0052121F" w:rsidP="0052121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 утверждении административного регламента исполнения Администрацией сельского поселения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               муниципального района Чишминский район Республики  Башкортостан  муниципальной функции по муниципальному </w:t>
      </w:r>
    </w:p>
    <w:p w:rsid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контролю за использованием   и охраной недр при добыче общераспространенных полезных ископаемых,   а также при строительстве подземных сооружений, не связанных с добычей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полезных ископаемых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6" w:tgtFrame="_blank" w:history="1">
        <w:r w:rsidRPr="005803D2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803D2">
        <w:rPr>
          <w:rFonts w:ascii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D2">
        <w:rPr>
          <w:rFonts w:ascii="Times New Roman" w:hAnsi="Times New Roman" w:cs="Times New Roman"/>
          <w:sz w:val="28"/>
          <w:szCs w:val="28"/>
          <w:lang w:eastAsia="ru-RU"/>
        </w:rPr>
        <w:t>Федеральным </w:t>
      </w:r>
      <w:hyperlink r:id="rId7" w:tgtFrame="_blank" w:history="1">
        <w:r w:rsidRPr="005803D2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Закон</w:t>
        </w:r>
      </w:hyperlink>
      <w:r w:rsidRPr="005803D2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ом</w:t>
      </w:r>
      <w:r w:rsidRPr="005803D2">
        <w:rPr>
          <w:rFonts w:ascii="Times New Roman" w:hAnsi="Times New Roman" w:cs="Times New Roman"/>
          <w:sz w:val="28"/>
          <w:szCs w:val="28"/>
          <w:lang w:eastAsia="ru-RU"/>
        </w:rPr>
        <w:t> от21.09.1992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D2">
        <w:rPr>
          <w:rFonts w:ascii="Times New Roman" w:hAnsi="Times New Roman" w:cs="Times New Roman"/>
          <w:sz w:val="28"/>
          <w:szCs w:val="28"/>
          <w:lang w:eastAsia="ru-RU"/>
        </w:rPr>
        <w:t>N2395-1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03D2">
        <w:rPr>
          <w:rFonts w:ascii="Times New Roman" w:hAnsi="Times New Roman" w:cs="Times New Roman"/>
          <w:sz w:val="28"/>
          <w:szCs w:val="28"/>
          <w:lang w:eastAsia="ru-RU"/>
        </w:rPr>
        <w:t>"О недрах",  Постановлением администрации от 20.02.2012 N 341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в целях исполнения муниципальной функции по муниципальному контролю за использованием и охраной недр при добыче  общераспространенных полезных ископаемых, а также при строительстве подземных сооружений, не связанных с добычей полезных ископаемых в сельском поселении  Лесной сельсовет муниципального района Чишминский район Республики Башкортостан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Pr="005803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>1.Утвердить административный регламент исполнения Администрацией сельского поселения Лесной сельсовет муниципального района Чишминский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приложению.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>2. Настоящее Постановление вступает в силу на следующий день, после дня его официального обнародования.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5803D2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 официальном сайте сельского поселения Лесной 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Лесной сельсовет.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 xml:space="preserve">Лесной 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Кульбаев</w:t>
      </w:r>
      <w:proofErr w:type="spellEnd"/>
    </w:p>
    <w:p w:rsidR="005803D2" w:rsidRPr="005803D2" w:rsidRDefault="005803D2" w:rsidP="005803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 Постановлению главы 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 поселения   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Чишминский район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39"/>
      <w:bookmarkEnd w:id="0"/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842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106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42B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 декабря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2019 год</w:t>
      </w:r>
      <w:r w:rsidR="003D7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bookmarkStart w:id="1" w:name="_GoBack"/>
      <w:bookmarkEnd w:id="1"/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Административный регламент исполнения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 муниципального района Чишминский район                                  Республики Башкортостан муниципальной функции по муниципальному контролю                     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842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муниципальной функции 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Муниципальная функция по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осуществляется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сельсовет Чишминского района  (далее - муниципальный контроль) и непосредственно осуществляется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сельсовет Чишминского района (далее - должностные лица).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Муниципальная функция осуществляется в соответствии с: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8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12.12.1993;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9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803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21.02.1992 N 2395-1 "О недрах" (далее - ФЗ «О недрах»;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10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Башкортостан от 23.12.2004 N 144-з "О порядке получения права пользования участками недр местного значения Республики Башкортостан";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11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административных правонарушениях (далее - КоАП РФ);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Федеральным </w:t>
      </w:r>
      <w:hyperlink r:id="rId12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 </w:t>
      </w:r>
      <w:hyperlink r:id="rId13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N 294-ФЗ);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Федеральным </w:t>
      </w:r>
      <w:hyperlink r:id="rId14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 N 59-ФЗ "О порядке рассмотрения обращений граждан Российской Федерации";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 Правилами благоустройства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 Республики Башкортостан, утвержденными решением Совета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Предметом муниципального контроля являются соблюдения юридическими лицами, индивидуальными предпринимателями требований, установленных муниципальными правовыми актами, а так же требований, установленных федеральными законами, законами субъектов Российской Федерации (далее - обязательные требования).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Должностные лица и специалисты, осуществляющие муниципальный контроль на территории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Башкортостан, имеют право: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беспрепятственно при предъявлении служебного удостоверения и копии распоряжения начальника отдела о назначении проверки посещать объекты, в отношении которых осуществляется муниципальный контроль, на предмет соблюдения обязательных требований;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нарушения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 акту проверки прилагать: 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фототаблицу</w:t>
      </w:r>
      <w:proofErr w:type="spellEnd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нумерацией каждого фотоснимка и информацию, подтверждающую или опровергающую наличие нарушения действующего законодательства;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случаях обнаружения в действиях (бездействии) гражданина, индивидуального предпринимателя, юридического или должностного лица признаков административного правонарушения, предусмотренного </w:t>
      </w:r>
      <w:hyperlink r:id="rId15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административных правонарушениях Российской Федерации, вышеуказанный акт с сопроводительным письмом направить в уполномоченные органы для принятия соответствующих мер;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выявлении нарушения использования участка недр не предусмотренного </w:t>
      </w:r>
      <w:hyperlink r:id="rId16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об административных правонарушениях, выдать нарушителю предписание (согласно приложению N 1) об устранении выявленного нарушения (далее - предписание) по утвержденной форме, в которой указывается срок устранения нарушения. Предписание составляется в двух экземплярах, один из которых вручается гражданину или его законным представителям под роспись или направляется по почте заказным письмом с уведомлением о вручении;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проводить повторную проверку исполнения предписания об устранении нарушения по истечении установленного для устранения нарушения срока;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при невыполнении предписания в установленный срок в пределах компетенции уполномочены составлять протокол об административном правонарушении, предусмотренным частью 2 статьи 12.5 </w:t>
      </w:r>
      <w:hyperlink r:id="rId17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в ходе проведения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составлять протоколы об административных правонарушениях в случае выявления нарушений порядка при проведении работ при строительстве, ремонте,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реконструкции подземных коммуникаций, их содержание, предусмотренных Правилами благоустройства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а также в установлении лиц, виновных в нарушении обязательных требований.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отдела в порядке, установленном законодательством Российской Федерации при проведении проверки, обязаны: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действующее законодательство и не нарушать права и законные интересы физических и юридических лиц, проверка которых проводится;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проводить проверку на основании распоряжения начальника отдела о ее проведении в соответствии с ее назначением;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начальника отдела и в случае предусмотренном частью 5 статьи 10 Федерального </w:t>
      </w:r>
      <w:hyperlink r:id="rId18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N 294-ФЗ;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соблюдать сроки проведения проверки, установленные Федеральным </w:t>
      </w:r>
      <w:hyperlink r:id="rId19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N 294-ФЗ;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представителя,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Права лиц, в отношении которых осуществляются мероприятия по контролю: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получать от должностных лиц отдела информацию, которая относится к предмету проверки и предоставление которой предусмотрено Федеральным </w:t>
      </w:r>
      <w:hyperlink r:id="rId20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N 294-ФЗ;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лиц, в отношении которых осуществляются мероприятия по муниципальному контролю: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представлять документы о правах пользования участками недр, о правах на земельные участки, документы, устанавливающие организационно-правовую форму;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территории, используемые юридическим лицом, индивидуальным предпринимателем при осуществлении деятельности.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1.7. Результатом проведения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является выявление и пресечение нарушений физическими и юридическими лицами требований ФЗ "О недрах", </w:t>
      </w:r>
      <w:hyperlink r:id="rId21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Башкортостан от 23.12.2004 N 144-з "О порядке получения права пользования участками недр местного значения Республики Башкортостан", Правил благоустройства. По результатам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акту проверки при выявлении нарушения прилагаются: 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фототаблица</w:t>
      </w:r>
      <w:proofErr w:type="spellEnd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нумерацией каждого фотоснимка,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842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Требования к порядку исполнения муниципальной функции</w:t>
      </w:r>
    </w:p>
    <w:p w:rsidR="005803D2" w:rsidRPr="005803D2" w:rsidRDefault="005803D2" w:rsidP="00842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Порядок информирования об исполнении муниципальной функции по контролю: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17"/>
      <w:bookmarkEnd w:id="2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информация о месте нахождения и графике работы: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и его почтовый адрес: </w:t>
      </w:r>
      <w:r w:rsidR="0084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45215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Чишминский район, с.</w:t>
      </w:r>
      <w:r w:rsidR="0084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Алкино-2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работы: понедельник - пятница, с 9.00 ч. - до 18.00 ч., обед с 13.00 ч. до 14.00 ч., суббота, воскресенье - выходные дни.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месте нахождения и графике работы можно получить на сайте Администрации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 </w:t>
      </w:r>
      <w:hyperlink r:id="rId22" w:history="1">
        <w:r w:rsidR="00E26577" w:rsidRPr="00BA73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http://alkino2.ru</w:t>
        </w:r>
      </w:hyperlink>
      <w:r w:rsidR="00E2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и по справочным телефонам;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справочные телефоны отдела, исполняющего муниципальную функцию за муниципальный контроль: (34797) 2-</w:t>
      </w:r>
      <w:r w:rsidR="00E2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39-81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адрес официального сайта исполнителей муниципальной функции по муниципальному контролю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 </w:t>
      </w:r>
      <w:hyperlink r:id="rId23" w:history="1">
        <w:r w:rsidR="00E26577" w:rsidRPr="00BA73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http://alkino2.ru</w:t>
        </w:r>
      </w:hyperlink>
      <w:r w:rsidR="00E2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Интернет, адрес электронной почты 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alkino</w:t>
      </w:r>
      <w:proofErr w:type="spellEnd"/>
      <w:r w:rsidR="00E2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123"/>
      <w:bookmarkEnd w:id="3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информацию по вопросам исполнения муниципальной функции по муниципальному контролю, сведений о ходе исполнения данной функции можно получить на сайте Администрации сельского поселения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 </w:t>
      </w:r>
      <w:hyperlink r:id="rId24" w:history="1">
        <w:r w:rsidR="00E26577" w:rsidRPr="00BA735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http://alkino2.ru</w:t>
        </w:r>
      </w:hyperlink>
      <w:r w:rsidR="00E2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помощью федеральной государственной информационной системы "Единый портал государственных и муниципальных услуг (функций)";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информация, указанная в подпунктах "а" - "г" настоящего пункта, в бумажной форме размещена на информационном стенде в отделе, в электронной форме на сайте Администрации 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в сети Интернет.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Проверки соблюдения обязательных требований в отношении юридических лиц и индивидуальных предпринимателей (далее - проверки) проводятся не чаще чем один раз в три года, за исключением внеплановых проверок.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проведения проверки (с даты начала проверки и до даты составления акта проверок) не может превышать двадцать рабочих дней.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плановую проверку, срок проведения выездной плановой проверки может быть продлен главой администрации, но не более чем на двадцать рабочих дней, а в отношении малых предприятий, </w:t>
      </w:r>
      <w:proofErr w:type="spellStart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чем на пятнадцать часов.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E26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Муниципальная функция по осуществлению муниципального контроля включает в себя следующие административные процедуры: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проведению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результатов проверки соблюдения обязательных требований;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выявленным нарушениям;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устранением нарушений обязательных требований.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Подготовка к проведению проверки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подготовки к проведению плановой проверки является план проведения проверок юридических и физических лиц.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ежегодных планах проведения плановых проверок указываются следующие сведения: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цель и основание проведения каждой плановой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и сроки проведения каждой плановой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наименование органа муниципального контроля.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 сентября года, предшествующего году проведения плановых проверок, отдел направляет проект ежегодного плана проведения плановых проверок юридических лиц и индивидуальных предпринимателей в прокуратуру Чишминского района Республики Башкортостан.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рассмотрения прокуратурой Чишминского района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отдел в срок до 1 ноября года, предшествующего году проведения плановых проверок, направляет ежегодные планы проведения плановых проверок юридических лиц и индивидуальных предпринимателей в прокуратуру Чишминского района Республики Башкортостан.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подготовку к проведению плановой проверки является глава сельского поселения.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принятия решений предусмотрены включением в план проведения проверок юридических лиц, индивидуальных предпринимателей.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является утвержденный главой 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</w:t>
      </w:r>
      <w:r w:rsidR="00E2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район Республики Башкортостан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прошедший согласование с прокуратурой Чишминского района Республики Башкортостан план проведения проверок юридических лиц и индивидуальных предпринимателей.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проведения проверок фиксируется на бумажном носителе, на сайтах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прокуратуры Республики Башкортостан, Генеральной прокуратуры.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Внеплановая проверка.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распоряжение начальника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подписания распоряжения главы Администрации 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о проведении внеплановой выездной документарной проверки юридического лица,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Чишминского района Республики Башкортостан заявление о согласовании проведения внеплановой выездной проверки. К этому заявлению прилагаются копия распоряжения главы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проведении внеплановой выездной проверки и документы, которые содержат сведения, послужившие основанием ее проведения.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подготовку к проведению внеплановой проверки является глава сельского поселения.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порядок приостановления исполнения муниципальной функции по муниципальному контролю: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оснований для проведения внеплановой документарной проверки и (или) выездной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несоблюдение требований, установленных Федеральным </w:t>
      </w:r>
      <w:hyperlink r:id="rId25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 оформлению решения отдела о проведении внеплановой выездной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несоответствие предмета внеплановой документарной и (или) выездной проверки полномочиям отдела;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отсутствие документов, прилагаемых к заявлению о согласовании проведения внеплановой документарной проверки и (или) выездной проверки юридического лица, индивидуального предпринимателя;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проводятся с целью: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контроля исполнения требований ранее выданного предписания об устранении выявленных нарушений;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выявление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принятия решений зависят от оснований для проведения внеплановой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является получение решения о согласовании проведения внеплановой документарной проверки и (или) выездной проверки или об отказе в согласовании ее проведения.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о проведении внеплановой документарной и (или) выездной проверки фиксируется на бумажном носителе, в электронной форме не фиксируется.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Проведение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проведения проверки является распоряжение главы сельского  поселения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о проведении проверки указываются: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муниципального контроля;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фамилии, имена, отечества, должности должностного лица или должностных лиц, уполномоченных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наименование юридического лица или фамилия, имя отчество физического лица в отношении которых проводится проверка;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перечень административных регламентов по осуществлению муниципального контроля;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даты начала и окончания проведения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Заверенная печатью копия распоряжение главы сельского  поселения вручается под роспись должностными лицами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одновременно с предъявлением служебных удостоверений, не позднее чем в течение трех рабочих дней до начала проведения проверки. Вручение копии распоряжение главы сельского  поселения гражданину не регламентируется.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Подготовка результатов проверки соблюдения обязательных требований.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результатов проверки соблюдения обязательных требований осуществляется на основании материалов, полученных в результате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составляется должностным лицом или должностными лицами, которые указаны в распоряжении начальника отдела.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проверки указываются: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дата, время и место составления акта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отдела;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 и номер распоряжения начальника отдела;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присутствовавших при проведении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присутствовавших при проведении проверки.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подписи должностного лица (должностных лиц), проводившего проверку.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прилагаются объяснения лиц, на которых возлагается ответственность за нарушение требований, предписания об устранении выявленных нарушений и копии документов, связанные с результатами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отдела.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должностным лицом или должностными лицами, которые указаны в распоряжение главы сельского  поселения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принятия решений - использование и 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проверки фиксируется на бумажном носителе, вносится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 электронной форме акт не фиксируется.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Принятие мер по выявленным нарушениям обязательных требований.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принятия мер по выявленным нарушениям обязательных требований является выявленное нарушение (КоАП РФ и КоАП РБ).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лицом, проводящим проверку, одновременно с актом вручается предписание в случае выявления нарушений обязательных требований, не предусмотренных </w:t>
      </w:r>
      <w:hyperlink r:id="rId26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административных правонарушениях РФ, и составляется протокол об административном правонарушении, предусмотренный частью 1 статьи 6.3 </w:t>
      </w:r>
      <w:hyperlink r:id="rId27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административных правонарушениях Республики Башкортостан. В случае выявления нарушений обязательных требований, предусмотренных </w:t>
      </w:r>
      <w:hyperlink r:id="rId28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административных правонарушениях РФ, полученные в ходе проверки документы, сопроводительным письмом и документами, подтверждающими наличие нарушения обязательных требований, должностным лицом, проводившим проверку, в 5-дневный срок после проведения проверки направляются в уполномоченные органы для рассмотрения и принятия решения.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выдается должностным лицом или должностными лицами, которые указаны в распоряжении начальника отдела.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приостановления исполнения принятия мер по выявленным нарушениям обязательных требований не предусмотрена.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принятия решения - выявленные нарушения.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предписание, выданное проверяемому лицу, протокол об административном правонарушении.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результата путем заполнения предписания и протокола об административном правонарушении. В электронной форме результат не фиксируется.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Контроль за устранением нарушений обязательных требований.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начала контроля за устранением нарушений обязательных требований является выданное предписание.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дней с момента истечения срока устранения нарушения законодательства, установленного предписанием, проводится проверка устранения ранее выявленного нарушения. При проведении внеплановой проверки исполнения предписания выносится распоряжение о проведении такой проверки. При проведении проверки исполнения предписания должностным лицом, проводящим проверку, составляется акт проверки соблюдения обязательных требований в 2-х экземплярах с приложением документов, подтверждающих выполнение или не выполнение предписания по устранению выявленных нарушений при проведении проверки участков недр,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Башкортостан. Отдел муниципального контроля ведет учет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контролем исполнения предписания, составление протокола, в случае не исполнения предписания, является должностное лицо, проводившее проверку, в соответствии с распоряжение главы сельского  поселения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приостановления исполнения контроля за устранением нарушений не предусмотрена.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принятия решения - фактическое исполнение или неисполнение предписания.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правонарушении, предусмотренным частью 2 статьи 12.5 </w:t>
      </w:r>
      <w:hyperlink r:id="rId29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Башкортостан "Об административных правонарушениях" и направлять его в судебные органы для привлечения виновных лиц к административной ответственности.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результата путем заполнения протокола об административном правонарушении либо акта об устранении нарушения. В электронной форме результат не фиксируется.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и формы контроля за использованием муниципальной функции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соблюдения последовательности действий, определенных административными процедурами по проведению проверок, и принятие решений осуществляется главой 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 в виде документарной и выездной проверки.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Порядок и периодичность осуществления плановых проверок исполнения муниципальной функции по муниципальному контролю, в том числе за полнотой и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качеством исполнения муниципальной функции по муниципальному контролю устанавливается главой 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Башкортостан. Внеплановая проверка проводится при поступлении жалобы на решения, действия (бездействия) должностных лиц. По результатам этих проверок, в случае выявления нарушений прав индивидуальных предпринимателей и юридических лиц, осуществляется привлечение виновных лиц к ответственности в соответствии с законодательством Российской Федерации.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Должностное лицо, уполномоченное на 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отдела в случае ненадлежащего исполнения (неисполнения)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Контроль за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главе Администрации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E265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Досудебный (внесудебный) порядок обжалования решений и действий (бездействий) исполнителя, исполняющего муниципальную функцию, а также их должностных лиц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действия (бездействие) должностных лиц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Башкортостан, повлекшие за собой нарушение прав юридического лица, индивидуального предпринимателя при проведении проверки, в соответствии с законодательством Российской Федерации.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 должностных лиц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отдел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в письменной жалобе содержится вопрос, на которую заинтересованному лицу неоднократно давались письменные ответы по существу в связи с ранее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направляемыми жалобами, и при этом в жалобе не приводятся новые доводы или обстоятельства, начальник отдела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отдел. О данном решении уведомляется лицо, направившее жалобу;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отдел.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устная или письменная жалоба на действия (бездействие) должностных лиц при исполнении муниципальной функции по муниципальному контролю.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Жалоба заявителя в досудебном (внесудебном) порядке направляется на имя главы Администрации 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Поступившая жалоба рассматривается в течение тридцати дней со дня ее регистрации.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жалобы продлевается в случае принятия главой сельского поселения  решения о необходимости проведения проверки по жалобе, запроса дополнительной информации, но не более чем на тридцать дней.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на действия (бездействие) должностного лица отдела может быть принято одно из следующих решений: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действий (бездействия) должностного лица отдела соответствующим законодательству Российской Федерации;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действий (бездействия) должностного лица отдела не соответствующим законодательству Российской Федерации полностью или частично.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действий (бездействия) должностного лица отдела соответствующим законодательству Российской Федерации выносится отказ в удовлетворении жалобы.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действий (бездействия)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N1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административному регламенту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исполнения Администрацией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сельсовет  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района 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Чишминский район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функции по</w:t>
      </w:r>
    </w:p>
    <w:p w:rsidR="005803D2" w:rsidRPr="005803D2" w:rsidRDefault="005803D2" w:rsidP="005803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муниципальному контролю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P305"/>
      <w:bookmarkEnd w:id="4"/>
      <w:r w:rsidRPr="00580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Предписание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устранению выявленных нарушений при проведении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за использованием и охраной недр при добыче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общераспространенных полезных ископаемых, а также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подземных сооружений, не связанных</w:t>
      </w:r>
    </w:p>
    <w:p w:rsidR="005803D2" w:rsidRPr="005803D2" w:rsidRDefault="005803D2" w:rsidP="005803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добычей полезных ископаемых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2019 г. N _______ </w:t>
      </w:r>
      <w:r w:rsidR="00E2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>с.____________</w:t>
      </w:r>
    </w:p>
    <w:p w:rsidR="005803D2" w:rsidRPr="005803D2" w:rsidRDefault="00E26577" w:rsidP="005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803D2"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</w:t>
      </w:r>
    </w:p>
    <w:p w:rsidR="005803D2" w:rsidRPr="005803D2" w:rsidRDefault="005803D2" w:rsidP="005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мною, __________________________________</w:t>
      </w:r>
      <w:r w:rsidR="00A67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(Ф.И.О. специалиста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Башкортостан) проведена проверка 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местонахождение юридического лица или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адрес собственника земельного участка, землепользователя, арендатора)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установлено, что 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нарушения: где, когда,  на какой площади оно совершено)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является нарушением Правил благоустройства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Башкортостан, утвержденных решением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 N ____ от __.__.2017 г. (ст. 6.3. </w:t>
      </w:r>
      <w:hyperlink r:id="rId30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Башкортостан об административных правонарушениях от 23.06.2011 N 413-з)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нарушения совершены 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адрес юридического лица,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лица, гражданина, место жительства (работы)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подпунктом 3пункта4.1.Положенияо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Башкортостан, утвержденного 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главы  сельского поселения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муниципального района Чишминский район Республики Башкортостан N 317 от 08.11. 2019 года обязываю: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_________________________________________________________________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предписания и срок его выполнения)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п. 2 ст. 12.5 </w:t>
      </w:r>
      <w:hyperlink r:id="rId31" w:tgtFrame="_blank" w:history="1">
        <w:r w:rsidRPr="005803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Башкортостан об административных правонарушенияхот23.06.2011N 431-з, невыполнение настоящего Предписания будет рассмотрен вопрос о привлечении нарушителей к административной ответственности с направлением материалов по нарушению мировым судьям.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 _____________ 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лица, составившего предписание подпись Ф.И.О.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предписания получил </w:t>
      </w:r>
    </w:p>
    <w:p w:rsidR="005803D2" w:rsidRPr="005803D2" w:rsidRDefault="005803D2" w:rsidP="005803D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правонарушителя, дата, подпись</w:t>
      </w:r>
    </w:p>
    <w:p w:rsidR="005803D2" w:rsidRPr="005803D2" w:rsidRDefault="005803D2" w:rsidP="00580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D6" w:rsidRPr="00A204D6" w:rsidRDefault="00A204D6" w:rsidP="005803D2">
      <w:pPr>
        <w:pStyle w:val="a3"/>
        <w:spacing w:before="0" w:beforeAutospacing="0" w:after="0" w:afterAutospacing="0"/>
        <w:ind w:firstLine="567"/>
        <w:jc w:val="both"/>
      </w:pPr>
    </w:p>
    <w:sectPr w:rsidR="00A204D6" w:rsidRPr="00A204D6" w:rsidSect="004D5B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F"/>
    <w:rsid w:val="000955FA"/>
    <w:rsid w:val="000C54FC"/>
    <w:rsid w:val="001D1724"/>
    <w:rsid w:val="0030256B"/>
    <w:rsid w:val="003D74A8"/>
    <w:rsid w:val="004D5B66"/>
    <w:rsid w:val="0052121F"/>
    <w:rsid w:val="005803D2"/>
    <w:rsid w:val="00661B89"/>
    <w:rsid w:val="006922FA"/>
    <w:rsid w:val="007260D3"/>
    <w:rsid w:val="007D4526"/>
    <w:rsid w:val="00842BE7"/>
    <w:rsid w:val="00887A31"/>
    <w:rsid w:val="008D0CE7"/>
    <w:rsid w:val="00A204D6"/>
    <w:rsid w:val="00A678A7"/>
    <w:rsid w:val="00A72645"/>
    <w:rsid w:val="00B2388E"/>
    <w:rsid w:val="00B8027D"/>
    <w:rsid w:val="00BC5CFE"/>
    <w:rsid w:val="00C852B1"/>
    <w:rsid w:val="00E0091E"/>
    <w:rsid w:val="00E26577"/>
    <w:rsid w:val="00E330C5"/>
    <w:rsid w:val="00E51705"/>
    <w:rsid w:val="00EA5CEC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21F"/>
    <w:rPr>
      <w:color w:val="0000FF"/>
      <w:u w:val="single"/>
    </w:rPr>
  </w:style>
  <w:style w:type="character" w:customStyle="1" w:styleId="1">
    <w:name w:val="Гиперссылка1"/>
    <w:basedOn w:val="a0"/>
    <w:rsid w:val="0052121F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B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0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21F"/>
    <w:rPr>
      <w:color w:val="0000FF"/>
      <w:u w:val="single"/>
    </w:rPr>
  </w:style>
  <w:style w:type="character" w:customStyle="1" w:styleId="1">
    <w:name w:val="Гиперссылка1"/>
    <w:basedOn w:val="a0"/>
    <w:rsid w:val="0052121F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B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0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339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38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4" w:color="D8E1C2"/>
                            <w:left w:val="single" w:sz="6" w:space="0" w:color="D8E1C2"/>
                            <w:bottom w:val="single" w:sz="6" w:space="0" w:color="D8E1C2"/>
                            <w:right w:val="single" w:sz="6" w:space="5" w:color="D8E1C2"/>
                          </w:divBdr>
                        </w:div>
                        <w:div w:id="2030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8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563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034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5D4560C-D530-4955-BF7E-F734337AE80B" TargetMode="External"/><Relationship Id="rId13" Type="http://schemas.openxmlformats.org/officeDocument/2006/relationships/hyperlink" Target="http://pravo.minjust.ru:8080/bigs/showDocument.html?id=657E8284-BC2A-4A2A-B081-84E5E12B557E" TargetMode="External"/><Relationship Id="rId18" Type="http://schemas.openxmlformats.org/officeDocument/2006/relationships/hyperlink" Target="http://pravo.minjust.ru:8080/bigs/showDocument.html?id=657E8284-BC2A-4A2A-B081-84E5E12B557E" TargetMode="External"/><Relationship Id="rId26" Type="http://schemas.openxmlformats.org/officeDocument/2006/relationships/hyperlink" Target="http://pravo.minjust.ru:8080/bigs/showDocument.html?id=C351FA7F-3731-467C-9A38-00CE2ECBE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showDocument.html?id=20BC29C0-F5F1-44E7-BA1F-078EF32B764D" TargetMode="External"/><Relationship Id="rId7" Type="http://schemas.openxmlformats.org/officeDocument/2006/relationships/hyperlink" Target="http://pravo.minjust.ru:8080/bigs/showDocument.html?id=038210EC-18D1-498E-AE8A-7867418595C5" TargetMode="External"/><Relationship Id="rId12" Type="http://schemas.openxmlformats.org/officeDocument/2006/relationships/hyperlink" Target="http://pravo.minjust.ru:8080/bigs/showDocument.html?id=657E8284-BC2A-4A2A-B081-84E5E12B557E" TargetMode="External"/><Relationship Id="rId17" Type="http://schemas.openxmlformats.org/officeDocument/2006/relationships/hyperlink" Target="http://pravo.minjust.ru:8080/bigs/showDocument.html?id=ED30097B-015B-4C44-890F-831DAC35ECF1" TargetMode="External"/><Relationship Id="rId25" Type="http://schemas.openxmlformats.org/officeDocument/2006/relationships/hyperlink" Target="http://pravo.minjust.ru:8080/bigs/showDocument.html?id=657E8284-BC2A-4A2A-B081-84E5E12B557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C351FA7F-3731-467C-9A38-00CE2ECBE619" TargetMode="External"/><Relationship Id="rId20" Type="http://schemas.openxmlformats.org/officeDocument/2006/relationships/hyperlink" Target="http://pravo.minjust.ru:8080/bigs/showDocument.html?id=657E8284-BC2A-4A2A-B081-84E5E12B557E" TargetMode="External"/><Relationship Id="rId29" Type="http://schemas.openxmlformats.org/officeDocument/2006/relationships/hyperlink" Target="http://pravo.minjust.ru:8080/bigs/showDocument.html?id=ED30097B-015B-4C44-890F-831DAC35EC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pravo.minjust.ru:8080/bigs/showDocument.html?id=C351FA7F-3731-467C-9A38-00CE2ECBE619" TargetMode="External"/><Relationship Id="rId24" Type="http://schemas.openxmlformats.org/officeDocument/2006/relationships/hyperlink" Target="http://alkino2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pravo.minjust.ru:8080/bigs/showDocument.html?id=C351FA7F-3731-467C-9A38-00CE2ECBE619" TargetMode="External"/><Relationship Id="rId23" Type="http://schemas.openxmlformats.org/officeDocument/2006/relationships/hyperlink" Target="http://alkino2.ru" TargetMode="External"/><Relationship Id="rId28" Type="http://schemas.openxmlformats.org/officeDocument/2006/relationships/hyperlink" Target="http://pravo.minjust.ru:8080/bigs/showDocument.html?id=C351FA7F-3731-467C-9A38-00CE2ECBE619" TargetMode="External"/><Relationship Id="rId10" Type="http://schemas.openxmlformats.org/officeDocument/2006/relationships/hyperlink" Target="http://pravo.minjust.ru:8080/bigs/showDocument.html?id=20BC29C0-F5F1-44E7-BA1F-078EF32B764D" TargetMode="External"/><Relationship Id="rId19" Type="http://schemas.openxmlformats.org/officeDocument/2006/relationships/hyperlink" Target="http://pravo.minjust.ru:8080/bigs/showDocument.html?id=657E8284-BC2A-4A2A-B081-84E5E12B557E" TargetMode="External"/><Relationship Id="rId31" Type="http://schemas.openxmlformats.org/officeDocument/2006/relationships/hyperlink" Target="http://pravo.minjust.ru:8080/bigs/showDocument.html?id=ED30097B-015B-4C44-890F-831DAC35EC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038210EC-18D1-498E-AE8A-7867418595C5" TargetMode="External"/><Relationship Id="rId14" Type="http://schemas.openxmlformats.org/officeDocument/2006/relationships/hyperlink" Target="http://pravo.minjust.ru:8080/bigs/showDocument.html?id=4F48675C-2DC2-4B7B-8F43-C7D17AB9072F" TargetMode="External"/><Relationship Id="rId22" Type="http://schemas.openxmlformats.org/officeDocument/2006/relationships/hyperlink" Target="http://alkino2.ru" TargetMode="External"/><Relationship Id="rId27" Type="http://schemas.openxmlformats.org/officeDocument/2006/relationships/hyperlink" Target="http://pravo.minjust.ru:8080/bigs/showDocument.html?id=C351FA7F-3731-467C-9A38-00CE2ECBE619" TargetMode="External"/><Relationship Id="rId30" Type="http://schemas.openxmlformats.org/officeDocument/2006/relationships/hyperlink" Target="http://pravo.minjust.ru:8080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7957</Words>
  <Characters>45358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7</cp:revision>
  <dcterms:created xsi:type="dcterms:W3CDTF">2019-12-24T13:04:00Z</dcterms:created>
  <dcterms:modified xsi:type="dcterms:W3CDTF">2019-12-25T04:59:00Z</dcterms:modified>
</cp:coreProperties>
</file>