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A2" w:rsidRPr="004012A2" w:rsidRDefault="004012A2" w:rsidP="000F304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7E92" w:rsidRDefault="00437E9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00"/>
        <w:gridCol w:w="1339"/>
        <w:gridCol w:w="696"/>
        <w:gridCol w:w="3368"/>
        <w:gridCol w:w="231"/>
      </w:tblGrid>
      <w:tr w:rsidR="00D85B73" w:rsidRPr="00D85B73" w:rsidTr="002B21D6">
        <w:trPr>
          <w:trHeight w:val="1554"/>
          <w:jc w:val="center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85B73" w:rsidRPr="00D85B73" w:rsidRDefault="00D85B73" w:rsidP="00D85B7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D85B73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ба</w:t>
            </w:r>
            <w:proofErr w:type="gramStart"/>
            <w:r w:rsidRPr="00D85B73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ш[</w:t>
            </w:r>
            <w:proofErr w:type="gramEnd"/>
            <w:r w:rsidRPr="00D85B73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ортостан </w:t>
            </w:r>
            <w:r w:rsidRPr="00D85B73"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>Республика</w:t>
            </w:r>
            <w:r w:rsidRPr="00D85B73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]ы</w:t>
            </w:r>
          </w:p>
          <w:p w:rsidR="00D85B73" w:rsidRPr="00D85B73" w:rsidRDefault="00D85B73" w:rsidP="00D85B7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D85B73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муниципаль районы</w:t>
            </w:r>
          </w:p>
          <w:p w:rsidR="00D85B73" w:rsidRPr="00D85B73" w:rsidRDefault="00D85B73" w:rsidP="00D85B7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D85B73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Шишм</w:t>
            </w:r>
            <w:r w:rsidRPr="00D85B73"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18"/>
                <w:lang w:eastAsia="ru-RU"/>
              </w:rPr>
              <w:t xml:space="preserve">^ </w:t>
            </w:r>
            <w:r w:rsidRPr="00D85B73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районы</w:t>
            </w:r>
          </w:p>
          <w:p w:rsidR="00D85B73" w:rsidRPr="00D85B73" w:rsidRDefault="00D85B73" w:rsidP="00D85B7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proofErr w:type="gramStart"/>
            <w:r w:rsidRPr="00D85B73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лесной</w:t>
            </w:r>
            <w:proofErr w:type="gramEnd"/>
            <w:r w:rsidRPr="00D85B73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 ауыл СОВЕТЫ</w:t>
            </w:r>
          </w:p>
          <w:p w:rsidR="00D85B73" w:rsidRPr="00D85B73" w:rsidRDefault="00D85B73" w:rsidP="00D85B7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D85B73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ауыл бил</w:t>
            </w:r>
            <w:r w:rsidRPr="00D85B73"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18"/>
                <w:lang w:eastAsia="ru-RU"/>
              </w:rPr>
              <w:t>^</w:t>
            </w:r>
            <w:r w:rsidRPr="00D85B73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м</w:t>
            </w:r>
            <w:r w:rsidRPr="00D85B73"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18"/>
                <w:lang w:eastAsia="ru-RU"/>
              </w:rPr>
              <w:t>^</w:t>
            </w:r>
            <w:proofErr w:type="gramStart"/>
            <w:r w:rsidRPr="00D85B73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]е</w:t>
            </w:r>
            <w:proofErr w:type="gramEnd"/>
          </w:p>
          <w:p w:rsidR="00D85B73" w:rsidRPr="00D85B73" w:rsidRDefault="00D85B73" w:rsidP="00D85B7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18"/>
                <w:lang w:eastAsia="ru-RU"/>
              </w:rPr>
            </w:pPr>
            <w:r w:rsidRPr="00D85B73"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18"/>
                <w:lang w:eastAsia="ru-RU"/>
              </w:rPr>
              <w:t xml:space="preserve"> </w:t>
            </w:r>
            <w:r w:rsidRPr="00D85B73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советы</w:t>
            </w:r>
          </w:p>
          <w:p w:rsidR="00D85B73" w:rsidRPr="00D85B73" w:rsidRDefault="00D85B73" w:rsidP="00D8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85B73" w:rsidRPr="00D85B73" w:rsidRDefault="00D85B73" w:rsidP="00D85B73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</w:pPr>
            <w:r w:rsidRPr="00D85B73">
              <w:rPr>
                <w:rFonts w:ascii="PragmaticAsian" w:eastAsia="Times New Roman" w:hAnsi="PragmaticAsi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4081F74" wp14:editId="76AB90F6">
                  <wp:extent cx="716280" cy="9525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85B73" w:rsidRPr="00D85B73" w:rsidRDefault="00D85B73" w:rsidP="00D85B7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</w:pPr>
            <w:r w:rsidRPr="00D85B73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РеспубликА</w:t>
            </w:r>
            <w:r w:rsidRPr="00D85B73"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 xml:space="preserve"> Башкортостан</w:t>
            </w:r>
          </w:p>
          <w:p w:rsidR="00D85B73" w:rsidRPr="00D85B73" w:rsidRDefault="00D85B73" w:rsidP="00D85B7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D85B73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муниципальный район</w:t>
            </w:r>
          </w:p>
          <w:p w:rsidR="00D85B73" w:rsidRPr="00D85B73" w:rsidRDefault="00D85B73" w:rsidP="00D85B7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D85B73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чИШМИНСКИЙ РАЙОН</w:t>
            </w:r>
          </w:p>
          <w:p w:rsidR="00D85B73" w:rsidRPr="00D85B73" w:rsidRDefault="00D85B73" w:rsidP="00D85B7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D85B73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совет</w:t>
            </w:r>
          </w:p>
          <w:p w:rsidR="00D85B73" w:rsidRPr="00D85B73" w:rsidRDefault="00D85B73" w:rsidP="00D85B7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D85B73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сельского поселения</w:t>
            </w:r>
          </w:p>
          <w:p w:rsidR="00D85B73" w:rsidRPr="00D85B73" w:rsidRDefault="00D85B73" w:rsidP="00D85B7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D85B73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лесной сельсовет</w:t>
            </w:r>
          </w:p>
          <w:p w:rsidR="00D85B73" w:rsidRPr="00D85B73" w:rsidRDefault="00D85B73" w:rsidP="00D8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</w:p>
        </w:tc>
      </w:tr>
      <w:tr w:rsidR="00D85B73" w:rsidRPr="00D85B73" w:rsidTr="002B21D6">
        <w:tblPrEx>
          <w:tblBorders>
            <w:bottom w:val="none" w:sz="0" w:space="0" w:color="auto"/>
          </w:tblBorders>
        </w:tblPrEx>
        <w:trPr>
          <w:gridAfter w:val="1"/>
          <w:wAfter w:w="231" w:type="dxa"/>
          <w:jc w:val="center"/>
        </w:trPr>
        <w:tc>
          <w:tcPr>
            <w:tcW w:w="3369" w:type="dxa"/>
          </w:tcPr>
          <w:p w:rsidR="00D85B73" w:rsidRPr="0086008B" w:rsidRDefault="00D85B73" w:rsidP="00D85B7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caps/>
                <w:sz w:val="28"/>
                <w:szCs w:val="28"/>
                <w:lang w:eastAsia="ru-RU"/>
              </w:rPr>
            </w:pPr>
            <w:bookmarkStart w:id="0" w:name="_GoBack" w:colFirst="3" w:colLast="3"/>
          </w:p>
          <w:p w:rsidR="00D85B73" w:rsidRPr="0086008B" w:rsidRDefault="00D85B73" w:rsidP="00D85B7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caps/>
                <w:sz w:val="28"/>
                <w:szCs w:val="28"/>
                <w:lang w:eastAsia="ru-RU"/>
              </w:rPr>
            </w:pPr>
            <w:proofErr w:type="gramStart"/>
            <w:r w:rsidRPr="0086008B">
              <w:rPr>
                <w:rFonts w:ascii="Arial New Bash" w:eastAsia="Times New Roman" w:hAnsi="Arial New Bash" w:cs="Times New Roman"/>
                <w:caps/>
                <w:sz w:val="28"/>
                <w:szCs w:val="28"/>
                <w:lang w:eastAsia="ru-RU"/>
              </w:rPr>
              <w:t>[арар</w:t>
            </w:r>
            <w:proofErr w:type="gramEnd"/>
          </w:p>
          <w:p w:rsidR="00D85B73" w:rsidRPr="0086008B" w:rsidRDefault="00D85B73" w:rsidP="00D85B73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6008B" w:rsidRPr="0086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86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6008B" w:rsidRPr="0086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  <w:r w:rsidRPr="0086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й.</w:t>
            </w:r>
          </w:p>
          <w:p w:rsidR="00D85B73" w:rsidRPr="0086008B" w:rsidRDefault="00D85B73" w:rsidP="00D85B73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Алкино-2 а.</w:t>
            </w:r>
          </w:p>
        </w:tc>
        <w:tc>
          <w:tcPr>
            <w:tcW w:w="2835" w:type="dxa"/>
            <w:gridSpan w:val="3"/>
          </w:tcPr>
          <w:p w:rsidR="00D85B73" w:rsidRPr="0086008B" w:rsidRDefault="00D85B73" w:rsidP="00D8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B73" w:rsidRPr="0086008B" w:rsidRDefault="0086008B" w:rsidP="00D8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86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47</w:t>
            </w:r>
          </w:p>
        </w:tc>
        <w:tc>
          <w:tcPr>
            <w:tcW w:w="3368" w:type="dxa"/>
          </w:tcPr>
          <w:p w:rsidR="00D85B73" w:rsidRPr="0086008B" w:rsidRDefault="00D85B73" w:rsidP="00D85B73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B73" w:rsidRPr="0086008B" w:rsidRDefault="00D85B73" w:rsidP="00D85B73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6008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РЕШЕНИЕ</w:t>
            </w:r>
          </w:p>
          <w:p w:rsidR="00D85B73" w:rsidRPr="0086008B" w:rsidRDefault="00D85B73" w:rsidP="00D85B73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6008B" w:rsidRPr="0086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86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6008B" w:rsidRPr="0086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Pr="0086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г.</w:t>
            </w:r>
          </w:p>
          <w:p w:rsidR="00D85B73" w:rsidRPr="0086008B" w:rsidRDefault="00D85B73" w:rsidP="00D85B73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Алкино-2</w:t>
            </w:r>
          </w:p>
          <w:p w:rsidR="00D85B73" w:rsidRPr="0086008B" w:rsidRDefault="00D85B73" w:rsidP="00D85B73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437E92" w:rsidRDefault="00437E9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A2" w:rsidRPr="00D12624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624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D12624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624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C40BF0" w:rsidRPr="00D12624">
        <w:rPr>
          <w:rFonts w:ascii="Times New Roman" w:hAnsi="Times New Roman" w:cs="Times New Roman"/>
          <w:b/>
          <w:sz w:val="28"/>
          <w:szCs w:val="28"/>
        </w:rPr>
        <w:t>Лесной сельсовет</w:t>
      </w:r>
    </w:p>
    <w:p w:rsidR="004012A2" w:rsidRPr="00D12624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62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C40BF0" w:rsidRPr="00D12624">
        <w:rPr>
          <w:rFonts w:ascii="Times New Roman" w:hAnsi="Times New Roman" w:cs="Times New Roman"/>
          <w:b/>
          <w:sz w:val="28"/>
          <w:szCs w:val="28"/>
        </w:rPr>
        <w:t>Чишминский</w:t>
      </w:r>
      <w:r w:rsidRPr="00D1262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D12624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624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7DE3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C40BF0">
        <w:rPr>
          <w:rFonts w:ascii="Times New Roman" w:hAnsi="Times New Roman" w:cs="Times New Roman"/>
          <w:sz w:val="28"/>
          <w:szCs w:val="28"/>
        </w:rPr>
        <w:t>Лесной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40BF0">
        <w:rPr>
          <w:rFonts w:ascii="Times New Roman" w:hAnsi="Times New Roman" w:cs="Times New Roman"/>
          <w:sz w:val="28"/>
          <w:szCs w:val="28"/>
        </w:rPr>
        <w:t>Чишминский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4012A2"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012A2"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4A">
        <w:rPr>
          <w:rFonts w:ascii="Times New Roman" w:hAnsi="Times New Roman" w:cs="Times New Roman"/>
          <w:b/>
          <w:sz w:val="28"/>
          <w:szCs w:val="28"/>
        </w:rPr>
        <w:t>1.</w:t>
      </w:r>
      <w:r w:rsidRPr="004012A2">
        <w:rPr>
          <w:rFonts w:ascii="Times New Roman" w:hAnsi="Times New Roman" w:cs="Times New Roman"/>
          <w:sz w:val="28"/>
          <w:szCs w:val="28"/>
        </w:rPr>
        <w:t xml:space="preserve"> Внести в Устав сельского поселения</w:t>
      </w:r>
      <w:r w:rsidR="00C40BF0">
        <w:rPr>
          <w:rFonts w:ascii="Times New Roman" w:hAnsi="Times New Roman" w:cs="Times New Roman"/>
          <w:sz w:val="28"/>
          <w:szCs w:val="28"/>
        </w:rPr>
        <w:t xml:space="preserve"> Лесной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40BF0">
        <w:rPr>
          <w:rFonts w:ascii="Times New Roman" w:hAnsi="Times New Roman" w:cs="Times New Roman"/>
          <w:sz w:val="28"/>
          <w:szCs w:val="28"/>
        </w:rPr>
        <w:t>Чишминский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9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B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3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45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4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5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="007B0458">
        <w:rPr>
          <w:rFonts w:ascii="Times New Roman" w:hAnsi="Times New Roman" w:cs="Times New Roman"/>
          <w:sz w:val="28"/>
          <w:szCs w:val="28"/>
        </w:rPr>
        <w:t>в здании администрации сельского поселения Лесной сельсовет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A829AB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22" w:rsidRDefault="00F30722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22" w:rsidRDefault="00F30722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22" w:rsidRDefault="00F30722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22" w:rsidRDefault="00F30722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30722" w:rsidRPr="00D21C05" w:rsidRDefault="00F30722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Лесной сельсовет                                                         Р.С. Кульбаев</w:t>
      </w:r>
    </w:p>
    <w:sectPr w:rsidR="00F30722" w:rsidRPr="00D21C05" w:rsidSect="004F6007">
      <w:headerReference w:type="default" r:id="rId16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AE2" w:rsidRDefault="00692AE2" w:rsidP="00B8536C">
      <w:pPr>
        <w:spacing w:after="0" w:line="240" w:lineRule="auto"/>
      </w:pPr>
      <w:r>
        <w:separator/>
      </w:r>
    </w:p>
  </w:endnote>
  <w:endnote w:type="continuationSeparator" w:id="0">
    <w:p w:rsidR="00692AE2" w:rsidRDefault="00692AE2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AE2" w:rsidRDefault="00692AE2" w:rsidP="00B8536C">
      <w:pPr>
        <w:spacing w:after="0" w:line="240" w:lineRule="auto"/>
      </w:pPr>
      <w:r>
        <w:separator/>
      </w:r>
    </w:p>
  </w:footnote>
  <w:footnote w:type="continuationSeparator" w:id="0">
    <w:p w:rsidR="00692AE2" w:rsidRDefault="00692AE2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86008B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648DE"/>
    <w:rsid w:val="00087DE3"/>
    <w:rsid w:val="000B73CA"/>
    <w:rsid w:val="000C61CA"/>
    <w:rsid w:val="000F3041"/>
    <w:rsid w:val="000F5AB7"/>
    <w:rsid w:val="00102B9F"/>
    <w:rsid w:val="00110380"/>
    <w:rsid w:val="00110A83"/>
    <w:rsid w:val="00123B5E"/>
    <w:rsid w:val="001338E0"/>
    <w:rsid w:val="00136647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05BA"/>
    <w:rsid w:val="00304E55"/>
    <w:rsid w:val="00317B7C"/>
    <w:rsid w:val="00360820"/>
    <w:rsid w:val="003A6C2C"/>
    <w:rsid w:val="003A6CB3"/>
    <w:rsid w:val="003D01B6"/>
    <w:rsid w:val="004012A2"/>
    <w:rsid w:val="00437E92"/>
    <w:rsid w:val="00456425"/>
    <w:rsid w:val="004A11B0"/>
    <w:rsid w:val="004A36DF"/>
    <w:rsid w:val="004A700C"/>
    <w:rsid w:val="004B14F8"/>
    <w:rsid w:val="004F6007"/>
    <w:rsid w:val="00555AE0"/>
    <w:rsid w:val="005A69A9"/>
    <w:rsid w:val="005E4F92"/>
    <w:rsid w:val="005F010D"/>
    <w:rsid w:val="00611AE7"/>
    <w:rsid w:val="00646585"/>
    <w:rsid w:val="00663434"/>
    <w:rsid w:val="00665A49"/>
    <w:rsid w:val="00692AE2"/>
    <w:rsid w:val="0069710E"/>
    <w:rsid w:val="006B2D20"/>
    <w:rsid w:val="006B4BDB"/>
    <w:rsid w:val="006D564A"/>
    <w:rsid w:val="007013EF"/>
    <w:rsid w:val="00711EEB"/>
    <w:rsid w:val="0074420D"/>
    <w:rsid w:val="007B0458"/>
    <w:rsid w:val="007F0EF3"/>
    <w:rsid w:val="0083110E"/>
    <w:rsid w:val="0086008B"/>
    <w:rsid w:val="008960FF"/>
    <w:rsid w:val="008D5EA4"/>
    <w:rsid w:val="008F051F"/>
    <w:rsid w:val="00920CE3"/>
    <w:rsid w:val="00973AB3"/>
    <w:rsid w:val="00A5242A"/>
    <w:rsid w:val="00A829AB"/>
    <w:rsid w:val="00A84230"/>
    <w:rsid w:val="00AA1EC6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0BF0"/>
    <w:rsid w:val="00C4498C"/>
    <w:rsid w:val="00C463A7"/>
    <w:rsid w:val="00C661BD"/>
    <w:rsid w:val="00CC532D"/>
    <w:rsid w:val="00CD6370"/>
    <w:rsid w:val="00CF1829"/>
    <w:rsid w:val="00D12624"/>
    <w:rsid w:val="00D21C05"/>
    <w:rsid w:val="00D45351"/>
    <w:rsid w:val="00D602DB"/>
    <w:rsid w:val="00D85B73"/>
    <w:rsid w:val="00D92B3C"/>
    <w:rsid w:val="00DA359A"/>
    <w:rsid w:val="00DB294A"/>
    <w:rsid w:val="00DB2982"/>
    <w:rsid w:val="00DD1D3F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0722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aliases w:val="Знак,Знак Знак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Знак Знак1,Знак Знак Знак"/>
    <w:basedOn w:val="a0"/>
    <w:link w:val="a4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aliases w:val="Знак,Знак Знак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Знак Знак1,Знак Знак Знак"/>
    <w:basedOn w:val="a0"/>
    <w:link w:val="a4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311035DEA969D1E45EE056ECD2FCD0DA32F9E02E21378B2393C8FACFDn4xA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2C18396827B5A5D794A722748891B32C01DB78AFA7F3E34C555743515AFB6F274066C422C3065BU6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51FD1707937EFBF420A34CDD21E6F772384B212B2E80609DB95C7C3F77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55D124FC0088C03BEDA6AEBB292A4C1173DDC49361AB77CD8948027E789CE9D11E0AEFCA30795A02FB0D54hDL" TargetMode="External"/><Relationship Id="rId10" Type="http://schemas.openxmlformats.org/officeDocument/2006/relationships/hyperlink" Target="consultantplus://offline/ref=5E951FD1707937EFBF420A34CDD21E6F772384B416BDE80609DB95C7C37DFF72A16DFA6E1EF47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77442-A073-424E-92C7-21C5304E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3181</Words>
  <Characters>18133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Алкино</cp:lastModifiedBy>
  <cp:revision>9</cp:revision>
  <cp:lastPrinted>2018-08-16T07:00:00Z</cp:lastPrinted>
  <dcterms:created xsi:type="dcterms:W3CDTF">2018-08-23T09:43:00Z</dcterms:created>
  <dcterms:modified xsi:type="dcterms:W3CDTF">2018-11-07T05:46:00Z</dcterms:modified>
</cp:coreProperties>
</file>