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6F1CE9" w:rsidRPr="00F36983" w:rsidTr="001A170E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9198674" wp14:editId="4347EF4D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1A170E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736A85" w:rsidRDefault="00DB7190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7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F1CE9"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CE9" w:rsidRPr="00F369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</w:t>
            </w:r>
            <w:r w:rsidR="00E666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6F1CE9" w:rsidRPr="00F3698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й.</w:t>
            </w:r>
          </w:p>
          <w:p w:rsidR="006F1CE9" w:rsidRPr="00F36983" w:rsidRDefault="00736A85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73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08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3368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F36983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6F1CE9" w:rsidRPr="00F36983" w:rsidRDefault="00DB7190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170E">
              <w:rPr>
                <w:sz w:val="28"/>
                <w:szCs w:val="28"/>
                <w:lang w:val="ru-RU"/>
              </w:rPr>
              <w:t xml:space="preserve">3 </w:t>
            </w:r>
            <w:r>
              <w:rPr>
                <w:sz w:val="28"/>
                <w:szCs w:val="28"/>
                <w:lang w:val="ru-RU"/>
              </w:rPr>
              <w:t>апреля</w:t>
            </w:r>
            <w:r w:rsidR="00E6664B">
              <w:rPr>
                <w:sz w:val="28"/>
                <w:szCs w:val="28"/>
                <w:lang w:val="ru-RU" w:eastAsia="zh-CN"/>
              </w:rPr>
              <w:t xml:space="preserve"> 2018</w:t>
            </w:r>
            <w:r w:rsidR="006F1CE9" w:rsidRPr="00F36983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6F1CE9" w:rsidRDefault="00736A85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736A85">
              <w:rPr>
                <w:sz w:val="28"/>
                <w:szCs w:val="28"/>
                <w:lang w:val="ru-RU"/>
              </w:rPr>
              <w:t>с. Алкино-2</w:t>
            </w:r>
          </w:p>
          <w:p w:rsidR="00736A85" w:rsidRPr="00736A85" w:rsidRDefault="00736A85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F1CE9" w:rsidRDefault="006F1CE9" w:rsidP="004928D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8D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DB7190">
        <w:rPr>
          <w:rFonts w:ascii="Times New Roman" w:hAnsi="Times New Roman" w:cs="Times New Roman"/>
          <w:b/>
          <w:bCs/>
          <w:sz w:val="28"/>
          <w:szCs w:val="28"/>
        </w:rPr>
        <w:t>дополнений</w:t>
      </w:r>
      <w:r w:rsidRPr="004928D1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главных администраторов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8D1">
        <w:rPr>
          <w:rFonts w:ascii="Times New Roman" w:hAnsi="Times New Roman" w:cs="Times New Roman"/>
          <w:b/>
          <w:bCs/>
          <w:sz w:val="28"/>
          <w:szCs w:val="28"/>
        </w:rPr>
        <w:t xml:space="preserve">доходов бюджета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Лесной </w:t>
      </w:r>
      <w:r w:rsidRPr="004928D1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 Чишминский район  Республики Башкортостан, а также состава закрепляемых за ними кодов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8D1">
        <w:rPr>
          <w:rFonts w:ascii="Times New Roman" w:hAnsi="Times New Roman" w:cs="Times New Roman"/>
          <w:b/>
          <w:bCs/>
          <w:sz w:val="28"/>
          <w:szCs w:val="28"/>
        </w:rPr>
        <w:t>классификации доходов бюджета</w:t>
      </w:r>
    </w:p>
    <w:p w:rsidR="00F36983" w:rsidRPr="00F36983" w:rsidRDefault="00F36983" w:rsidP="00F369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F36983" w:rsidRDefault="00DB7190" w:rsidP="00F369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1CE9" w:rsidRPr="00F36983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6F1CE9" w:rsidRDefault="00DB7190" w:rsidP="00F369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369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6983">
        <w:rPr>
          <w:rFonts w:ascii="Times New Roman" w:hAnsi="Times New Roman" w:cs="Times New Roman"/>
          <w:sz w:val="28"/>
          <w:szCs w:val="28"/>
        </w:rPr>
        <w:t xml:space="preserve"> </w:t>
      </w:r>
      <w:r w:rsidR="00F36983" w:rsidRPr="00F36983">
        <w:rPr>
          <w:rFonts w:ascii="Times New Roman" w:hAnsi="Times New Roman" w:cs="Times New Roman"/>
          <w:sz w:val="28"/>
          <w:szCs w:val="28"/>
        </w:rPr>
        <w:t>о</w:t>
      </w:r>
      <w:r w:rsidR="00F36983">
        <w:rPr>
          <w:rFonts w:ascii="Times New Roman" w:hAnsi="Times New Roman" w:cs="Times New Roman"/>
          <w:sz w:val="28"/>
          <w:szCs w:val="28"/>
        </w:rPr>
        <w:t xml:space="preserve"> </w:t>
      </w:r>
      <w:r w:rsidR="00F36983" w:rsidRPr="00F36983">
        <w:rPr>
          <w:rFonts w:ascii="Times New Roman" w:hAnsi="Times New Roman" w:cs="Times New Roman"/>
          <w:sz w:val="28"/>
          <w:szCs w:val="28"/>
        </w:rPr>
        <w:t>с</w:t>
      </w:r>
      <w:r w:rsidR="00F36983">
        <w:rPr>
          <w:rFonts w:ascii="Times New Roman" w:hAnsi="Times New Roman" w:cs="Times New Roman"/>
          <w:sz w:val="28"/>
          <w:szCs w:val="28"/>
        </w:rPr>
        <w:t xml:space="preserve"> </w:t>
      </w:r>
      <w:r w:rsidR="00F36983" w:rsidRPr="00F36983">
        <w:rPr>
          <w:rFonts w:ascii="Times New Roman" w:hAnsi="Times New Roman" w:cs="Times New Roman"/>
          <w:sz w:val="28"/>
          <w:szCs w:val="28"/>
        </w:rPr>
        <w:t>т</w:t>
      </w:r>
      <w:r w:rsidR="00F36983">
        <w:rPr>
          <w:rFonts w:ascii="Times New Roman" w:hAnsi="Times New Roman" w:cs="Times New Roman"/>
          <w:sz w:val="28"/>
          <w:szCs w:val="28"/>
        </w:rPr>
        <w:t xml:space="preserve"> </w:t>
      </w:r>
      <w:r w:rsidR="00F36983" w:rsidRPr="00F36983">
        <w:rPr>
          <w:rFonts w:ascii="Times New Roman" w:hAnsi="Times New Roman" w:cs="Times New Roman"/>
          <w:sz w:val="28"/>
          <w:szCs w:val="28"/>
        </w:rPr>
        <w:t>а</w:t>
      </w:r>
      <w:r w:rsidR="00F36983">
        <w:rPr>
          <w:rFonts w:ascii="Times New Roman" w:hAnsi="Times New Roman" w:cs="Times New Roman"/>
          <w:sz w:val="28"/>
          <w:szCs w:val="28"/>
        </w:rPr>
        <w:t xml:space="preserve"> </w:t>
      </w:r>
      <w:r w:rsidR="00F36983" w:rsidRPr="00F36983">
        <w:rPr>
          <w:rFonts w:ascii="Times New Roman" w:hAnsi="Times New Roman" w:cs="Times New Roman"/>
          <w:sz w:val="28"/>
          <w:szCs w:val="28"/>
        </w:rPr>
        <w:t>н</w:t>
      </w:r>
      <w:r w:rsidR="00F36983">
        <w:rPr>
          <w:rFonts w:ascii="Times New Roman" w:hAnsi="Times New Roman" w:cs="Times New Roman"/>
          <w:sz w:val="28"/>
          <w:szCs w:val="28"/>
        </w:rPr>
        <w:t xml:space="preserve"> </w:t>
      </w:r>
      <w:r w:rsidR="00F36983" w:rsidRPr="00F36983">
        <w:rPr>
          <w:rFonts w:ascii="Times New Roman" w:hAnsi="Times New Roman" w:cs="Times New Roman"/>
          <w:sz w:val="28"/>
          <w:szCs w:val="28"/>
        </w:rPr>
        <w:t>о</w:t>
      </w:r>
      <w:r w:rsidR="00F36983">
        <w:rPr>
          <w:rFonts w:ascii="Times New Roman" w:hAnsi="Times New Roman" w:cs="Times New Roman"/>
          <w:sz w:val="28"/>
          <w:szCs w:val="28"/>
        </w:rPr>
        <w:t xml:space="preserve"> </w:t>
      </w:r>
      <w:r w:rsidR="00F36983" w:rsidRPr="00F36983">
        <w:rPr>
          <w:rFonts w:ascii="Times New Roman" w:hAnsi="Times New Roman" w:cs="Times New Roman"/>
          <w:sz w:val="28"/>
          <w:szCs w:val="28"/>
        </w:rPr>
        <w:t>в</w:t>
      </w:r>
      <w:r w:rsidR="00F36983">
        <w:rPr>
          <w:rFonts w:ascii="Times New Roman" w:hAnsi="Times New Roman" w:cs="Times New Roman"/>
          <w:sz w:val="28"/>
          <w:szCs w:val="28"/>
        </w:rPr>
        <w:t xml:space="preserve"> </w:t>
      </w:r>
      <w:r w:rsidR="00F36983" w:rsidRPr="00F36983">
        <w:rPr>
          <w:rFonts w:ascii="Times New Roman" w:hAnsi="Times New Roman" w:cs="Times New Roman"/>
          <w:sz w:val="28"/>
          <w:szCs w:val="28"/>
        </w:rPr>
        <w:t>л</w:t>
      </w:r>
      <w:r w:rsidR="00F36983">
        <w:rPr>
          <w:rFonts w:ascii="Times New Roman" w:hAnsi="Times New Roman" w:cs="Times New Roman"/>
          <w:sz w:val="28"/>
          <w:szCs w:val="28"/>
        </w:rPr>
        <w:t xml:space="preserve"> </w:t>
      </w:r>
      <w:r w:rsidR="00F36983" w:rsidRPr="00F36983">
        <w:rPr>
          <w:rFonts w:ascii="Times New Roman" w:hAnsi="Times New Roman" w:cs="Times New Roman"/>
          <w:sz w:val="28"/>
          <w:szCs w:val="28"/>
        </w:rPr>
        <w:t>я</w:t>
      </w:r>
      <w:r w:rsidR="00F36983">
        <w:rPr>
          <w:rFonts w:ascii="Times New Roman" w:hAnsi="Times New Roman" w:cs="Times New Roman"/>
          <w:sz w:val="28"/>
          <w:szCs w:val="28"/>
        </w:rPr>
        <w:t xml:space="preserve"> </w:t>
      </w:r>
      <w:r w:rsidR="00F36983" w:rsidRPr="00F36983">
        <w:rPr>
          <w:rFonts w:ascii="Times New Roman" w:hAnsi="Times New Roman" w:cs="Times New Roman"/>
          <w:sz w:val="28"/>
          <w:szCs w:val="28"/>
        </w:rPr>
        <w:t>ю:</w:t>
      </w:r>
    </w:p>
    <w:p w:rsidR="00DB7190" w:rsidRDefault="00DB7190" w:rsidP="00F369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36983" w:rsidRDefault="00F36983" w:rsidP="00DB71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983">
        <w:rPr>
          <w:rFonts w:ascii="Times New Roman" w:hAnsi="Times New Roman" w:cs="Times New Roman"/>
          <w:sz w:val="28"/>
          <w:szCs w:val="28"/>
        </w:rPr>
        <w:t>1. </w:t>
      </w:r>
      <w:r w:rsidR="00DB7190">
        <w:rPr>
          <w:rFonts w:ascii="Times New Roman" w:hAnsi="Times New Roman" w:cs="Times New Roman"/>
          <w:sz w:val="28"/>
          <w:szCs w:val="28"/>
        </w:rPr>
        <w:t>Дополнить Перечень</w:t>
      </w:r>
      <w:r w:rsidRPr="00F36983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F3698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Чишминский район Республики Башкортостан, закрепляемых за ними видов (подвидов)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F3698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Чишминский район Республики Башкортостан, утвержденный постановлением главы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6983">
        <w:rPr>
          <w:rFonts w:ascii="Times New Roman" w:hAnsi="Times New Roman" w:cs="Times New Roman"/>
          <w:sz w:val="28"/>
          <w:szCs w:val="28"/>
        </w:rPr>
        <w:t xml:space="preserve"> декабря  2016 года №</w:t>
      </w:r>
      <w:r w:rsidR="001A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162</w:t>
      </w:r>
      <w:r w:rsidR="001A170E">
        <w:rPr>
          <w:rFonts w:ascii="Times New Roman" w:hAnsi="Times New Roman" w:cs="Times New Roman"/>
          <w:sz w:val="28"/>
          <w:szCs w:val="28"/>
        </w:rPr>
        <w:t>, следующие  коды</w:t>
      </w:r>
      <w:r w:rsidRPr="00F36983">
        <w:rPr>
          <w:rFonts w:ascii="Times New Roman" w:hAnsi="Times New Roman" w:cs="Times New Roman"/>
          <w:sz w:val="28"/>
          <w:szCs w:val="28"/>
        </w:rPr>
        <w:t xml:space="preserve">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737"/>
        <w:gridCol w:w="6672"/>
      </w:tblGrid>
      <w:tr w:rsidR="00DB7190" w:rsidRPr="00DB7190" w:rsidTr="00DB7190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90" w:rsidRPr="00DB7190" w:rsidRDefault="00DB7190" w:rsidP="0088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90" w:rsidRPr="00DB7190" w:rsidRDefault="00DB7190" w:rsidP="0088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90" w:rsidRPr="00DB7190" w:rsidRDefault="00DB7190" w:rsidP="0088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190" w:rsidRPr="00DB7190" w:rsidTr="00DB7190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90" w:rsidRPr="00DB7190" w:rsidRDefault="00DB7190" w:rsidP="0088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90" w:rsidRPr="00DB7190" w:rsidRDefault="00DB7190" w:rsidP="0088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0">
              <w:rPr>
                <w:rFonts w:ascii="Times New Roman" w:hAnsi="Times New Roman" w:cs="Times New Roman"/>
                <w:sz w:val="24"/>
                <w:szCs w:val="24"/>
              </w:rPr>
              <w:t>2 02 25555 10 0000 151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90" w:rsidRPr="00DB7190" w:rsidRDefault="00DB7190" w:rsidP="0088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DB7190" w:rsidRDefault="00DB7190" w:rsidP="00DB71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983" w:rsidRPr="00DB7190" w:rsidRDefault="00F36983" w:rsidP="00DB71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190">
        <w:rPr>
          <w:rFonts w:ascii="Times New Roman" w:hAnsi="Times New Roman" w:cs="Times New Roman"/>
          <w:sz w:val="28"/>
          <w:szCs w:val="28"/>
        </w:rPr>
        <w:t>2. Обеспечить доведение изменений в Перечень главных администраторов доходов бюджета сельского поселения  Лесной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F36983" w:rsidRPr="00DB7190" w:rsidRDefault="00F36983" w:rsidP="00DB71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190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DB7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71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6983" w:rsidRDefault="00F36983" w:rsidP="00DB71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190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с </w:t>
      </w:r>
      <w:r w:rsidR="00E6664B" w:rsidRPr="00DB719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DB7190">
        <w:rPr>
          <w:rFonts w:ascii="Times New Roman" w:hAnsi="Times New Roman" w:cs="Times New Roman"/>
          <w:sz w:val="28"/>
          <w:szCs w:val="28"/>
        </w:rPr>
        <w:t>.</w:t>
      </w:r>
    </w:p>
    <w:p w:rsidR="00DB7190" w:rsidRDefault="00DB7190" w:rsidP="00DB71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190" w:rsidRPr="00DB7190" w:rsidRDefault="00DB7190" w:rsidP="00DB719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483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 xml:space="preserve">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F36983" w:rsidP="00015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4928D1">
      <w:pgSz w:w="11906" w:h="16838"/>
      <w:pgMar w:top="89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B6795"/>
    <w:rsid w:val="000C1909"/>
    <w:rsid w:val="000E2AA2"/>
    <w:rsid w:val="00105D8E"/>
    <w:rsid w:val="0013147A"/>
    <w:rsid w:val="00141EB8"/>
    <w:rsid w:val="0014778B"/>
    <w:rsid w:val="00150177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7623"/>
    <w:rsid w:val="001F2DD0"/>
    <w:rsid w:val="00211760"/>
    <w:rsid w:val="00213E36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7968"/>
    <w:rsid w:val="002E53A7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7736"/>
    <w:rsid w:val="006B3EE0"/>
    <w:rsid w:val="006C43EA"/>
    <w:rsid w:val="006E7465"/>
    <w:rsid w:val="006F1CE9"/>
    <w:rsid w:val="006F29B3"/>
    <w:rsid w:val="006F6EE0"/>
    <w:rsid w:val="00701167"/>
    <w:rsid w:val="00725E68"/>
    <w:rsid w:val="007308BF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D5087"/>
    <w:rsid w:val="008D73E6"/>
    <w:rsid w:val="008E1140"/>
    <w:rsid w:val="008E4777"/>
    <w:rsid w:val="008E4ADA"/>
    <w:rsid w:val="00914389"/>
    <w:rsid w:val="0092676E"/>
    <w:rsid w:val="009278C4"/>
    <w:rsid w:val="00933DBB"/>
    <w:rsid w:val="00946A3A"/>
    <w:rsid w:val="00953B39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262A3"/>
    <w:rsid w:val="00A41394"/>
    <w:rsid w:val="00A554EF"/>
    <w:rsid w:val="00A5621B"/>
    <w:rsid w:val="00A64384"/>
    <w:rsid w:val="00A82E21"/>
    <w:rsid w:val="00A84B77"/>
    <w:rsid w:val="00AC1BA3"/>
    <w:rsid w:val="00AD271F"/>
    <w:rsid w:val="00AE026F"/>
    <w:rsid w:val="00AE5D3C"/>
    <w:rsid w:val="00B01B82"/>
    <w:rsid w:val="00B1512B"/>
    <w:rsid w:val="00B20CFA"/>
    <w:rsid w:val="00B3641D"/>
    <w:rsid w:val="00B4147B"/>
    <w:rsid w:val="00B80A79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B7190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311BC"/>
    <w:rsid w:val="00E601B8"/>
    <w:rsid w:val="00E62218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4</cp:revision>
  <cp:lastPrinted>2017-10-17T13:28:00Z</cp:lastPrinted>
  <dcterms:created xsi:type="dcterms:W3CDTF">2018-04-12T07:25:00Z</dcterms:created>
  <dcterms:modified xsi:type="dcterms:W3CDTF">2018-04-12T07:34:00Z</dcterms:modified>
</cp:coreProperties>
</file>