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  <w:p w:rsidR="00E07C18" w:rsidRPr="006F29B3" w:rsidRDefault="00E07C18" w:rsidP="00743712"/>
        </w:tc>
      </w:tr>
      <w:tr w:rsidR="00E07C18" w:rsidRPr="00C62E0D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743712" w:rsidRPr="00C62E0D" w:rsidRDefault="00743712" w:rsidP="00743712">
            <w:pPr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F56BF2" w:rsidRPr="00C62E0D" w:rsidRDefault="00E07C18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C62E0D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Pr="00C62E0D" w:rsidRDefault="00D16212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</w:t>
            </w:r>
            <w:r w:rsidR="001C7470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 </w:t>
            </w:r>
            <w:r w:rsidR="00C62E0D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апре</w:t>
            </w:r>
            <w:r w:rsidR="001C7470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ль</w:t>
            </w:r>
            <w:r w:rsidR="008609E6" w:rsidRPr="00C62E0D">
              <w:rPr>
                <w:sz w:val="28"/>
                <w:szCs w:val="28"/>
              </w:rPr>
              <w:t xml:space="preserve">  </w:t>
            </w:r>
            <w:r w:rsidR="0065611C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201</w:t>
            </w:r>
            <w:r w:rsidR="008609E6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6</w:t>
            </w:r>
            <w:r w:rsidR="0065611C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5611C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 w:rsidR="0065611C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</w:t>
            </w:r>
            <w:r w:rsidR="00F56BF2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</w:t>
            </w:r>
            <w:r w:rsidR="0065611C" w:rsidRPr="00C62E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              </w:t>
            </w:r>
          </w:p>
          <w:p w:rsidR="00E07C18" w:rsidRPr="00C62E0D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07C18" w:rsidRPr="00C62E0D" w:rsidRDefault="00E07C18" w:rsidP="00743712">
            <w:pPr>
              <w:jc w:val="center"/>
              <w:rPr>
                <w:i/>
                <w:caps/>
                <w:sz w:val="28"/>
                <w:szCs w:val="28"/>
              </w:rPr>
            </w:pPr>
          </w:p>
          <w:p w:rsidR="00F56BF2" w:rsidRPr="00C62E0D" w:rsidRDefault="009E61B6" w:rsidP="00F5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C18" w:rsidRPr="00C62E0D" w:rsidRDefault="00F56BF2" w:rsidP="000F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0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7C18" w:rsidRPr="00C62E0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16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E07C18" w:rsidRPr="00C62E0D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743712" w:rsidRPr="00C62E0D" w:rsidRDefault="00743712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E07C18" w:rsidRPr="00C62E0D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62E0D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E07C18" w:rsidRPr="00C62E0D" w:rsidRDefault="00F56BF2" w:rsidP="00F56BF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C62E0D">
              <w:rPr>
                <w:sz w:val="28"/>
                <w:szCs w:val="28"/>
                <w:lang w:val="ru-RU"/>
              </w:rPr>
              <w:t xml:space="preserve">      </w:t>
            </w:r>
            <w:r w:rsidR="00D16212">
              <w:rPr>
                <w:sz w:val="28"/>
                <w:szCs w:val="28"/>
                <w:lang w:val="ru-RU"/>
              </w:rPr>
              <w:t>2</w:t>
            </w:r>
            <w:r w:rsidR="001C7470" w:rsidRPr="00C62E0D">
              <w:rPr>
                <w:sz w:val="28"/>
                <w:szCs w:val="28"/>
                <w:lang w:val="ru-RU"/>
              </w:rPr>
              <w:t>5</w:t>
            </w:r>
            <w:r w:rsidR="00C62E0D" w:rsidRPr="00C62E0D">
              <w:rPr>
                <w:sz w:val="28"/>
                <w:szCs w:val="28"/>
                <w:lang w:val="ru-RU"/>
              </w:rPr>
              <w:t xml:space="preserve"> </w:t>
            </w:r>
            <w:r w:rsidR="001C7470" w:rsidRPr="00C62E0D">
              <w:rPr>
                <w:sz w:val="28"/>
                <w:szCs w:val="28"/>
                <w:lang w:val="ru-RU"/>
              </w:rPr>
              <w:t>а</w:t>
            </w:r>
            <w:r w:rsidR="00C62E0D" w:rsidRPr="00C62E0D">
              <w:rPr>
                <w:sz w:val="28"/>
                <w:szCs w:val="28"/>
                <w:lang w:val="ru-RU"/>
              </w:rPr>
              <w:t>пре</w:t>
            </w:r>
            <w:r w:rsidR="001C7470" w:rsidRPr="00C62E0D">
              <w:rPr>
                <w:sz w:val="28"/>
                <w:szCs w:val="28"/>
                <w:lang w:val="ru-RU"/>
              </w:rPr>
              <w:t>ля</w:t>
            </w:r>
            <w:r w:rsidR="0065611C" w:rsidRPr="00C62E0D">
              <w:rPr>
                <w:sz w:val="28"/>
                <w:szCs w:val="28"/>
                <w:lang w:val="ru-RU" w:eastAsia="zh-CN" w:bidi="hi-IN"/>
              </w:rPr>
              <w:t xml:space="preserve"> 201</w:t>
            </w:r>
            <w:r w:rsidR="008609E6" w:rsidRPr="00C62E0D">
              <w:rPr>
                <w:sz w:val="28"/>
                <w:szCs w:val="28"/>
                <w:lang w:val="ru-RU" w:eastAsia="zh-CN" w:bidi="hi-IN"/>
              </w:rPr>
              <w:t>6</w:t>
            </w:r>
            <w:r w:rsidR="0065611C" w:rsidRPr="00C62E0D">
              <w:rPr>
                <w:sz w:val="28"/>
                <w:szCs w:val="28"/>
                <w:lang w:val="ru-RU" w:eastAsia="zh-CN" w:bidi="hi-IN"/>
              </w:rPr>
              <w:t xml:space="preserve"> г.</w:t>
            </w:r>
          </w:p>
          <w:p w:rsidR="00E07C18" w:rsidRPr="00C62E0D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06E84" w:rsidRPr="00C62E0D" w:rsidRDefault="00F06E84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70C24" w:rsidRDefault="008E6E91" w:rsidP="008E6E91">
      <w:pPr>
        <w:spacing w:after="0" w:line="240" w:lineRule="auto"/>
        <w:jc w:val="center"/>
        <w:rPr>
          <w:rStyle w:val="a9"/>
          <w:b/>
          <w:i w:val="0"/>
          <w:sz w:val="28"/>
          <w:szCs w:val="28"/>
        </w:rPr>
      </w:pPr>
      <w:bookmarkStart w:id="0" w:name="_GoBack"/>
      <w:bookmarkEnd w:id="0"/>
      <w:r w:rsidRPr="008E6E91">
        <w:rPr>
          <w:rStyle w:val="a9"/>
          <w:b/>
          <w:i w:val="0"/>
          <w:sz w:val="28"/>
          <w:szCs w:val="28"/>
        </w:rPr>
        <w:t xml:space="preserve">О  внесении дополнении  и изменений на Административный регламент исполнения муниципальной функции </w:t>
      </w:r>
      <w:r w:rsidR="00A70C24">
        <w:rPr>
          <w:rStyle w:val="a9"/>
          <w:b/>
          <w:i w:val="0"/>
          <w:sz w:val="28"/>
          <w:szCs w:val="28"/>
        </w:rPr>
        <w:t>«Муниципальный земельный контроль»</w:t>
      </w:r>
      <w:r w:rsidRPr="008E6E91">
        <w:rPr>
          <w:rStyle w:val="a9"/>
          <w:b/>
          <w:i w:val="0"/>
          <w:sz w:val="28"/>
          <w:szCs w:val="28"/>
        </w:rPr>
        <w:t xml:space="preserve"> на территории  сельского поселения </w:t>
      </w:r>
      <w:r w:rsidR="00676AD1">
        <w:rPr>
          <w:rStyle w:val="a9"/>
          <w:b/>
          <w:i w:val="0"/>
          <w:sz w:val="28"/>
          <w:szCs w:val="28"/>
        </w:rPr>
        <w:t>Лесной</w:t>
      </w:r>
      <w:r w:rsidRPr="008E6E91">
        <w:rPr>
          <w:rStyle w:val="a9"/>
          <w:b/>
          <w:i w:val="0"/>
          <w:sz w:val="28"/>
          <w:szCs w:val="28"/>
        </w:rPr>
        <w:t xml:space="preserve"> сельсовет</w:t>
      </w:r>
      <w:r w:rsidR="00A70C24">
        <w:rPr>
          <w:rStyle w:val="a9"/>
          <w:b/>
          <w:i w:val="0"/>
          <w:sz w:val="28"/>
          <w:szCs w:val="28"/>
        </w:rPr>
        <w:t>,</w:t>
      </w:r>
      <w:r w:rsidRPr="008E6E91">
        <w:rPr>
          <w:rStyle w:val="a9"/>
          <w:b/>
          <w:i w:val="0"/>
          <w:sz w:val="28"/>
          <w:szCs w:val="28"/>
        </w:rPr>
        <w:t xml:space="preserve"> утвержденный постановлением главы  сельского поселения </w:t>
      </w:r>
    </w:p>
    <w:p w:rsidR="008E6E91" w:rsidRPr="008E6E91" w:rsidRDefault="00676AD1" w:rsidP="00A70C24">
      <w:pPr>
        <w:spacing w:after="0" w:line="240" w:lineRule="auto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Лесной</w:t>
      </w:r>
      <w:r w:rsidR="008E6E91" w:rsidRPr="008E6E91">
        <w:rPr>
          <w:rStyle w:val="a9"/>
          <w:b/>
          <w:i w:val="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A70C24">
        <w:rPr>
          <w:rStyle w:val="a9"/>
          <w:b/>
          <w:i w:val="0"/>
          <w:sz w:val="28"/>
          <w:szCs w:val="28"/>
        </w:rPr>
        <w:t xml:space="preserve"> </w:t>
      </w:r>
      <w:r>
        <w:rPr>
          <w:rStyle w:val="a9"/>
          <w:b/>
          <w:i w:val="0"/>
          <w:sz w:val="28"/>
          <w:szCs w:val="28"/>
        </w:rPr>
        <w:t xml:space="preserve"> от 20.11</w:t>
      </w:r>
      <w:r w:rsidR="008E6E91" w:rsidRPr="008E6E91">
        <w:rPr>
          <w:rStyle w:val="a9"/>
          <w:b/>
          <w:i w:val="0"/>
          <w:sz w:val="28"/>
          <w:szCs w:val="28"/>
        </w:rPr>
        <w:t>.2012года № 4</w:t>
      </w:r>
      <w:r>
        <w:rPr>
          <w:rStyle w:val="a9"/>
          <w:b/>
          <w:i w:val="0"/>
          <w:sz w:val="28"/>
          <w:szCs w:val="28"/>
        </w:rPr>
        <w:t>3</w:t>
      </w:r>
    </w:p>
    <w:p w:rsidR="008E6E91" w:rsidRDefault="008E6E91" w:rsidP="008E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0C24" w:rsidRPr="008E6E91" w:rsidRDefault="00A70C24" w:rsidP="008E6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91" w:rsidRPr="008E6E91" w:rsidRDefault="008E6E91" w:rsidP="001F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6E91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прокурора  </w:t>
      </w:r>
      <w:proofErr w:type="spellStart"/>
      <w:r w:rsidRPr="008E6E91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Pr="008E6E91">
        <w:rPr>
          <w:rFonts w:ascii="Times New Roman" w:hAnsi="Times New Roman" w:cs="Times New Roman"/>
          <w:sz w:val="28"/>
          <w:szCs w:val="28"/>
        </w:rPr>
        <w:t xml:space="preserve"> района № 68-2016 </w:t>
      </w:r>
    </w:p>
    <w:p w:rsidR="008E6E91" w:rsidRDefault="008E6E91" w:rsidP="001F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E91">
        <w:rPr>
          <w:rFonts w:ascii="Times New Roman" w:hAnsi="Times New Roman" w:cs="Times New Roman"/>
          <w:sz w:val="28"/>
          <w:szCs w:val="28"/>
        </w:rPr>
        <w:t>от 31.03.2016года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6E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59F1" w:rsidRPr="008E6E91" w:rsidRDefault="001F59F1" w:rsidP="001F59F1">
      <w:pPr>
        <w:spacing w:after="0" w:line="240" w:lineRule="auto"/>
        <w:rPr>
          <w:rStyle w:val="a9"/>
          <w:i w:val="0"/>
          <w:iCs w:val="0"/>
          <w:sz w:val="28"/>
          <w:szCs w:val="28"/>
        </w:rPr>
      </w:pPr>
    </w:p>
    <w:p w:rsidR="001F59F1" w:rsidRPr="001F59F1" w:rsidRDefault="008E6E91" w:rsidP="001F59F1">
      <w:pPr>
        <w:pStyle w:val="ab"/>
        <w:numPr>
          <w:ilvl w:val="0"/>
          <w:numId w:val="6"/>
        </w:numPr>
        <w:spacing w:after="0" w:line="240" w:lineRule="auto"/>
        <w:rPr>
          <w:rStyle w:val="a9"/>
          <w:i w:val="0"/>
          <w:sz w:val="28"/>
          <w:szCs w:val="28"/>
        </w:rPr>
      </w:pPr>
      <w:r w:rsidRPr="001F59F1">
        <w:rPr>
          <w:rStyle w:val="a9"/>
          <w:i w:val="0"/>
          <w:sz w:val="28"/>
          <w:szCs w:val="28"/>
        </w:rPr>
        <w:t>В наименования разделов 2-4 внести следующие изменения:</w:t>
      </w:r>
    </w:p>
    <w:p w:rsidR="00E626FD" w:rsidRDefault="001F59F1" w:rsidP="001F59F1">
      <w:pPr>
        <w:pStyle w:val="ab"/>
        <w:spacing w:after="0" w:line="240" w:lineRule="auto"/>
        <w:ind w:left="492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а)</w:t>
      </w:r>
      <w:r w:rsidR="008E6E91" w:rsidRPr="001F59F1">
        <w:rPr>
          <w:rStyle w:val="a9"/>
          <w:i w:val="0"/>
          <w:sz w:val="28"/>
          <w:szCs w:val="28"/>
        </w:rPr>
        <w:t xml:space="preserve"> </w:t>
      </w:r>
      <w:r w:rsidR="00460920" w:rsidRPr="001F59F1">
        <w:rPr>
          <w:rStyle w:val="a9"/>
          <w:i w:val="0"/>
          <w:sz w:val="28"/>
          <w:szCs w:val="28"/>
        </w:rPr>
        <w:t xml:space="preserve">Добавить </w:t>
      </w:r>
      <w:r w:rsidR="008E6E91" w:rsidRPr="001F59F1">
        <w:rPr>
          <w:rStyle w:val="a9"/>
          <w:i w:val="0"/>
          <w:sz w:val="28"/>
          <w:szCs w:val="28"/>
        </w:rPr>
        <w:t xml:space="preserve">Раздел </w:t>
      </w:r>
    </w:p>
    <w:p w:rsidR="00A70C24" w:rsidRPr="001F59F1" w:rsidRDefault="00A70C24" w:rsidP="001F59F1">
      <w:pPr>
        <w:pStyle w:val="ab"/>
        <w:spacing w:after="0" w:line="240" w:lineRule="auto"/>
        <w:ind w:left="492"/>
        <w:rPr>
          <w:rStyle w:val="a9"/>
          <w:i w:val="0"/>
          <w:sz w:val="28"/>
          <w:szCs w:val="28"/>
        </w:rPr>
      </w:pPr>
    </w:p>
    <w:p w:rsidR="007F3570" w:rsidRPr="007F3570" w:rsidRDefault="00460920" w:rsidP="007F357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проведения проверок при осуществлении муниципального земельного контроля</w:t>
      </w:r>
      <w:r w:rsidR="007F3570">
        <w:rPr>
          <w:rFonts w:ascii="Times New Roman" w:hAnsi="Times New Roman" w:cs="Times New Roman"/>
          <w:b/>
          <w:sz w:val="28"/>
          <w:szCs w:val="28"/>
        </w:rPr>
        <w:t>.</w:t>
      </w:r>
    </w:p>
    <w:p w:rsidR="00460920" w:rsidRDefault="007F3570" w:rsidP="00460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920">
        <w:rPr>
          <w:rFonts w:ascii="Times New Roman" w:hAnsi="Times New Roman" w:cs="Times New Roman"/>
          <w:sz w:val="28"/>
          <w:szCs w:val="28"/>
        </w:rPr>
        <w:t>Муниципальный земельный контроль проводится в форме проверок (плановых и внеплановых) в отношении юридических лиц, индивидуальных предпринимателей и физических лиц (далее – субъекты проверок).</w:t>
      </w:r>
    </w:p>
    <w:p w:rsidR="00460920" w:rsidRDefault="007F3570" w:rsidP="00460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920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соответствии </w:t>
      </w:r>
      <w:proofErr w:type="gramStart"/>
      <w:r w:rsidR="004609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0920">
        <w:rPr>
          <w:rFonts w:ascii="Times New Roman" w:hAnsi="Times New Roman" w:cs="Times New Roman"/>
          <w:sz w:val="28"/>
          <w:szCs w:val="28"/>
        </w:rPr>
        <w:t>:</w:t>
      </w:r>
    </w:p>
    <w:p w:rsidR="00460920" w:rsidRDefault="00460920" w:rsidP="00460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460920" w:rsidRDefault="00460920" w:rsidP="00460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60920" w:rsidRDefault="00460920" w:rsidP="00460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26FD" w:rsidRDefault="00460920" w:rsidP="00E62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920"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 в </w:t>
      </w:r>
      <w:r w:rsidR="00E626FD">
        <w:rPr>
          <w:rFonts w:ascii="Times New Roman" w:hAnsi="Times New Roman" w:cs="Times New Roman"/>
          <w:sz w:val="28"/>
          <w:szCs w:val="28"/>
        </w:rPr>
        <w:t xml:space="preserve">Лесном </w:t>
      </w:r>
      <w:r w:rsidRPr="00460920">
        <w:rPr>
          <w:rFonts w:ascii="Times New Roman" w:hAnsi="Times New Roman" w:cs="Times New Roman"/>
          <w:sz w:val="28"/>
          <w:szCs w:val="28"/>
        </w:rPr>
        <w:t xml:space="preserve">сельском  поселении  муниципального района </w:t>
      </w:r>
      <w:r w:rsidR="00E626FD">
        <w:rPr>
          <w:rFonts w:ascii="Times New Roman" w:hAnsi="Times New Roman" w:cs="Times New Roman"/>
          <w:sz w:val="28"/>
          <w:szCs w:val="28"/>
        </w:rPr>
        <w:t xml:space="preserve">Чишминский район, решение Совета </w:t>
      </w:r>
      <w:r w:rsidRPr="004609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626FD">
        <w:rPr>
          <w:rFonts w:ascii="Times New Roman" w:hAnsi="Times New Roman" w:cs="Times New Roman"/>
          <w:sz w:val="28"/>
          <w:szCs w:val="28"/>
        </w:rPr>
        <w:t xml:space="preserve">Лесной сельсовет от </w:t>
      </w:r>
      <w:r w:rsidRPr="00460920">
        <w:rPr>
          <w:rFonts w:ascii="Times New Roman" w:hAnsi="Times New Roman" w:cs="Times New Roman"/>
          <w:sz w:val="28"/>
          <w:szCs w:val="28"/>
        </w:rPr>
        <w:t>01.</w:t>
      </w:r>
      <w:r w:rsidR="00E626FD">
        <w:rPr>
          <w:rFonts w:ascii="Times New Roman" w:hAnsi="Times New Roman" w:cs="Times New Roman"/>
          <w:sz w:val="28"/>
          <w:szCs w:val="28"/>
        </w:rPr>
        <w:t>11. 2010 г. № 25</w:t>
      </w:r>
      <w:r w:rsidRPr="00460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0920" w:rsidRDefault="007F3570" w:rsidP="00460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0920">
        <w:rPr>
          <w:rFonts w:ascii="Times New Roman" w:hAnsi="Times New Roman" w:cs="Times New Roman"/>
          <w:sz w:val="28"/>
          <w:szCs w:val="28"/>
        </w:rPr>
        <w:t> Субъекты проверок – юридические лица и индивидуальные предприниматели - представляют документы, связанные с целями, задачами и предметом проверки, в соответствии с требованиями Федерального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контроля». Документы представляются в виде копий, заверенных подписью руководителя, иного уполномоченного (должностного) лица и печатью (при ее наличии).</w:t>
      </w:r>
    </w:p>
    <w:p w:rsidR="00460920" w:rsidRDefault="00460920" w:rsidP="00460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проверок – физические лица – представляют документ, удостоверяющий личность субъекта проверки,  правоустанавливающие документы на земельный участок, документы на объекты недвижимости.</w:t>
      </w:r>
    </w:p>
    <w:p w:rsidR="00460920" w:rsidRDefault="007F3570" w:rsidP="00460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920">
        <w:rPr>
          <w:rFonts w:ascii="Times New Roman" w:hAnsi="Times New Roman" w:cs="Times New Roman"/>
          <w:sz w:val="28"/>
          <w:szCs w:val="28"/>
        </w:rPr>
        <w:t xml:space="preserve"> Сроки проведения плановых и внеплановых проверок (документарных или выездных) не могут превышать двадцати рабочих дней.</w:t>
      </w:r>
    </w:p>
    <w:p w:rsidR="00460920" w:rsidRDefault="007F3570" w:rsidP="00460920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920">
        <w:rPr>
          <w:rFonts w:ascii="Times New Roman" w:hAnsi="Times New Roman" w:cs="Times New Roman"/>
          <w:sz w:val="28"/>
          <w:szCs w:val="28"/>
        </w:rPr>
        <w:t> Результатом муниципального земельного контроля является акт проверки и направление документов в орган государственного земельного контроля при выявлении нарушений в деятельности субъекта проверки.</w:t>
      </w:r>
    </w:p>
    <w:p w:rsidR="00460920" w:rsidRDefault="007F3570" w:rsidP="00460920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920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на безвозмездной основе.</w:t>
      </w:r>
    </w:p>
    <w:p w:rsidR="00223D91" w:rsidRDefault="00223D91" w:rsidP="00460920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7F3570" w:rsidRPr="007F3570" w:rsidRDefault="007F3570" w:rsidP="007F3570">
      <w:pPr>
        <w:spacing w:after="0" w:line="240" w:lineRule="auto"/>
        <w:ind w:firstLine="708"/>
        <w:jc w:val="both"/>
        <w:rPr>
          <w:rStyle w:val="a9"/>
          <w:i w:val="0"/>
          <w:sz w:val="28"/>
          <w:szCs w:val="28"/>
        </w:rPr>
      </w:pPr>
      <w:r w:rsidRPr="007F3570">
        <w:rPr>
          <w:rStyle w:val="a9"/>
          <w:i w:val="0"/>
          <w:sz w:val="28"/>
          <w:szCs w:val="28"/>
        </w:rPr>
        <w:t xml:space="preserve">     </w:t>
      </w:r>
      <w:r w:rsidR="001F59F1">
        <w:rPr>
          <w:rStyle w:val="a9"/>
          <w:i w:val="0"/>
          <w:sz w:val="28"/>
          <w:szCs w:val="28"/>
        </w:rPr>
        <w:t>б).</w:t>
      </w:r>
      <w:r w:rsidRPr="007F3570">
        <w:rPr>
          <w:rStyle w:val="a9"/>
          <w:i w:val="0"/>
          <w:sz w:val="28"/>
          <w:szCs w:val="28"/>
        </w:rPr>
        <w:t xml:space="preserve"> Добавить Раздел </w:t>
      </w:r>
    </w:p>
    <w:p w:rsidR="0016392B" w:rsidRDefault="0016392B" w:rsidP="00223D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392B">
        <w:rPr>
          <w:rFonts w:ascii="Times New Roman" w:hAnsi="Times New Roman" w:cs="Times New Roman"/>
          <w:b/>
          <w:sz w:val="28"/>
          <w:szCs w:val="28"/>
        </w:rPr>
        <w:t xml:space="preserve">Досудебный </w:t>
      </w:r>
      <w:proofErr w:type="gramStart"/>
      <w:r w:rsidRPr="0016392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6392B">
        <w:rPr>
          <w:rFonts w:ascii="Times New Roman" w:hAnsi="Times New Roman" w:cs="Times New Roman"/>
          <w:b/>
          <w:sz w:val="28"/>
          <w:szCs w:val="28"/>
        </w:rPr>
        <w:t>внесудебный) порядок</w:t>
      </w:r>
      <w:r w:rsidR="007F3570" w:rsidRPr="0016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92B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</w:t>
      </w:r>
    </w:p>
    <w:p w:rsidR="00CF7B48" w:rsidRPr="00CF7B48" w:rsidRDefault="0016392B" w:rsidP="00223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92B">
        <w:rPr>
          <w:rFonts w:ascii="Times New Roman" w:hAnsi="Times New Roman" w:cs="Times New Roman"/>
          <w:b/>
          <w:sz w:val="28"/>
          <w:szCs w:val="28"/>
        </w:rPr>
        <w:t>( бездейств</w:t>
      </w:r>
      <w:r>
        <w:rPr>
          <w:rFonts w:ascii="Times New Roman" w:hAnsi="Times New Roman" w:cs="Times New Roman"/>
          <w:b/>
          <w:sz w:val="28"/>
          <w:szCs w:val="28"/>
        </w:rPr>
        <w:t>ия)</w:t>
      </w:r>
      <w:r w:rsidRPr="0016392B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7B48">
        <w:rPr>
          <w:rFonts w:ascii="Times New Roman" w:hAnsi="Times New Roman" w:cs="Times New Roman"/>
          <w:b/>
          <w:sz w:val="28"/>
          <w:szCs w:val="28"/>
        </w:rPr>
        <w:t>исполняющего государственную функци</w:t>
      </w:r>
      <w:r w:rsidR="00CF7B48" w:rsidRPr="00CF7B48">
        <w:rPr>
          <w:rFonts w:ascii="Times New Roman" w:hAnsi="Times New Roman" w:cs="Times New Roman"/>
          <w:b/>
          <w:sz w:val="28"/>
          <w:szCs w:val="28"/>
        </w:rPr>
        <w:t>ю, а также их должностных лиц.</w:t>
      </w:r>
      <w:bookmarkStart w:id="1" w:name="sub_2051"/>
    </w:p>
    <w:p w:rsidR="007F3570" w:rsidRPr="007F3570" w:rsidRDefault="00CF7B48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Заинтересованные лица имеют право на обжалование решений, принятых в ходе исполнения </w:t>
      </w:r>
      <w:r w:rsidRPr="00CF7B48">
        <w:rPr>
          <w:rFonts w:ascii="Times New Roman" w:hAnsi="Times New Roman" w:cs="Times New Roman"/>
          <w:sz w:val="28"/>
          <w:szCs w:val="28"/>
        </w:rPr>
        <w:t>государственной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функции, действий или бездействия должностных лиц Администрации в досудебном (внесудебном) порядке.</w:t>
      </w:r>
    </w:p>
    <w:bookmarkEnd w:id="1"/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решений и действий (бездействия), принимаемых (осуществляемых) в ходе исполнения </w:t>
      </w:r>
      <w:r w:rsidR="00CF7B48" w:rsidRPr="00CF7B48">
        <w:rPr>
          <w:rFonts w:ascii="Times New Roman" w:hAnsi="Times New Roman" w:cs="Times New Roman"/>
          <w:sz w:val="28"/>
          <w:szCs w:val="28"/>
        </w:rPr>
        <w:t>государственн</w:t>
      </w:r>
      <w:r w:rsidR="00CF7B48">
        <w:rPr>
          <w:rFonts w:ascii="Times New Roman" w:hAnsi="Times New Roman" w:cs="Times New Roman"/>
          <w:sz w:val="28"/>
          <w:szCs w:val="28"/>
        </w:rPr>
        <w:t>ой</w:t>
      </w:r>
      <w:r w:rsidRPr="007F3570">
        <w:rPr>
          <w:rFonts w:ascii="Times New Roman" w:hAnsi="Times New Roman" w:cs="Times New Roman"/>
          <w:sz w:val="28"/>
          <w:szCs w:val="28"/>
        </w:rPr>
        <w:t xml:space="preserve"> функции, являются: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- нарушения положений Административного регламента;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- принятие противоправных решений;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- нарушение правил служебной этики.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5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Жалобы на решения, принятые муниципальным земельным инспектором, подаются Главе Администрации.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53"/>
      <w:bookmarkEnd w:id="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с использованием Интернета,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сельского поселения, федеральной муниципальной информационной системы «</w:t>
      </w:r>
      <w:hyperlink r:id="rId7" w:history="1">
        <w:r w:rsidR="007F3570" w:rsidRPr="007F3570">
          <w:rPr>
            <w:rStyle w:val="aa"/>
            <w:rFonts w:ascii="Times New Roman" w:hAnsi="Times New Roman" w:cs="Times New Roman"/>
            <w:b/>
            <w:sz w:val="28"/>
            <w:szCs w:val="28"/>
          </w:rPr>
          <w:t>Единый портал</w:t>
        </w:r>
      </w:hyperlink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(функций)», а также может быть принята при личном приеме заявителя.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54"/>
      <w:bookmarkEnd w:id="3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bookmarkEnd w:id="4"/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- наименование органа, исполняющего муниципальную функцию, должностного лица органа, исполняющего муниципальную функцию, муниципального служащего, решения и действия (бездействие) которых обжалуются;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70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департамента, должностного лица Администрации либо муниципального  служащего;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5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15 дней со дня регистрации письменного обращения.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56"/>
      <w:bookmarkEnd w:id="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Основания для отказа в рассмотрении жалобы либо приостановления ее рассмотрения отсутствуют.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57"/>
      <w:bookmarkEnd w:id="6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принимает одно из следующих решений:</w:t>
      </w:r>
    </w:p>
    <w:bookmarkEnd w:id="7"/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муниципальной функции документах;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5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59"/>
      <w:bookmarkEnd w:id="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7F3570" w:rsidRPr="007F3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гражданина, 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510"/>
      <w:bookmarkEnd w:id="9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F3570" w:rsidRPr="007F3570" w:rsidRDefault="00CF7B48" w:rsidP="00CF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511"/>
      <w:bookmarkEnd w:id="1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7F3570" w:rsidRPr="007F3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</w:t>
      </w:r>
      <w:r w:rsidR="007F3570" w:rsidRPr="007F3570">
        <w:rPr>
          <w:rFonts w:ascii="Times New Roman" w:hAnsi="Times New Roman" w:cs="Times New Roman"/>
          <w:sz w:val="28"/>
          <w:szCs w:val="28"/>
        </w:rPr>
        <w:lastRenderedPageBreak/>
        <w:t>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7F3570" w:rsidRPr="007F3570" w:rsidRDefault="006C7E8A" w:rsidP="006C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512"/>
      <w:bookmarkEnd w:id="1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0" w:rsidRPr="007F35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F3570" w:rsidRPr="007F3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7F3570" w:rsidRPr="007F3570" w:rsidRDefault="006C7E8A" w:rsidP="006C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13"/>
      <w:bookmarkEnd w:id="1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7F3570" w:rsidRPr="007F3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F3570" w:rsidRPr="007F3570" w:rsidRDefault="006C7E8A" w:rsidP="006C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14"/>
      <w:bookmarkEnd w:id="1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570" w:rsidRPr="007F35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F3570" w:rsidRPr="007F3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3570" w:rsidRPr="007F3570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bookmarkEnd w:id="14"/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F3570" w:rsidRPr="007F3570" w:rsidRDefault="006C7E8A" w:rsidP="006C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1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3570" w:rsidRPr="007F3570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жалоба заявителя.</w:t>
      </w:r>
    </w:p>
    <w:bookmarkEnd w:id="15"/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Жалоба в течение трех дней с момента поступления регистрируется уполномоченным лицом Администрации. Оригинал жалобы остается в Администрации и вместе с копиями материалов, представленных заявителем, передается ответственному лицу для рассмотрения.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16"/>
      <w:r w:rsidRPr="007F3570">
        <w:rPr>
          <w:rFonts w:ascii="Times New Roman" w:hAnsi="Times New Roman" w:cs="Times New Roman"/>
          <w:sz w:val="28"/>
          <w:szCs w:val="28"/>
        </w:rPr>
        <w:t xml:space="preserve">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специалисту, допустившему в ходе исполнения муниципальной функции нарушения, которые повлекли за собой письменную жалобу заявителя.</w:t>
      </w:r>
    </w:p>
    <w:bookmarkEnd w:id="16"/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Федерации.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17"/>
      <w:r w:rsidRPr="007F3570">
        <w:rPr>
          <w:rFonts w:ascii="Times New Roman" w:hAnsi="Times New Roman" w:cs="Times New Roman"/>
          <w:sz w:val="28"/>
          <w:szCs w:val="28"/>
        </w:rPr>
        <w:t>В досудебном (внесудебном) порядке действия (бездействие), решения должностными лицами Администрации осуществляемые (принимаемые) в ходе исполнения муниципальной функции, могут быть обжалованы в устной, письменной или электронной форме</w:t>
      </w:r>
      <w:bookmarkEnd w:id="17"/>
      <w:r w:rsidRPr="007F3570">
        <w:rPr>
          <w:rFonts w:ascii="Times New Roman" w:hAnsi="Times New Roman" w:cs="Times New Roman"/>
          <w:sz w:val="28"/>
          <w:szCs w:val="28"/>
        </w:rPr>
        <w:t>.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518"/>
      <w:r w:rsidRPr="007F3570">
        <w:rPr>
          <w:rFonts w:ascii="Times New Roman" w:hAnsi="Times New Roman" w:cs="Times New Roman"/>
          <w:sz w:val="28"/>
          <w:szCs w:val="28"/>
        </w:rPr>
        <w:lastRenderedPageBreak/>
        <w:t xml:space="preserve"> Жалоба заявителя рассматривается в Администрации в течение тридцати календарных дней со дня регистрации.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519"/>
      <w:bookmarkEnd w:id="18"/>
      <w:r w:rsidRPr="007F3570">
        <w:rPr>
          <w:rFonts w:ascii="Times New Roman" w:hAnsi="Times New Roman" w:cs="Times New Roman"/>
          <w:sz w:val="28"/>
          <w:szCs w:val="28"/>
        </w:rPr>
        <w:t xml:space="preserve">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bookmarkEnd w:id="19"/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Для обжалования действий (бездействия) и решений, осуществленных (принятых) в ходе исполнения муниципальной функции, заинтересованные лица вправе получить в Администрации копии документов и информацию, необходимые для обоснования и рассмотрения жалобы.</w:t>
      </w:r>
    </w:p>
    <w:p w:rsidR="007F3570" w:rsidRPr="007F3570" w:rsidRDefault="007F3570" w:rsidP="007F3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570">
        <w:rPr>
          <w:rFonts w:ascii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Администрацию.</w:t>
      </w:r>
    </w:p>
    <w:p w:rsidR="007F3570" w:rsidRDefault="007F3570" w:rsidP="00460920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F3201" w:rsidRPr="006F3201" w:rsidRDefault="008E6E91" w:rsidP="006F3201">
      <w:pPr>
        <w:spacing w:after="0" w:line="240" w:lineRule="auto"/>
        <w:jc w:val="both"/>
        <w:rPr>
          <w:rStyle w:val="a9"/>
          <w:b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</w:t>
      </w:r>
      <w:r w:rsidR="001F59F1">
        <w:rPr>
          <w:rStyle w:val="a9"/>
          <w:i w:val="0"/>
          <w:sz w:val="28"/>
          <w:szCs w:val="28"/>
        </w:rPr>
        <w:t>2</w:t>
      </w:r>
      <w:r w:rsidR="006C7E8A">
        <w:rPr>
          <w:rStyle w:val="a9"/>
          <w:i w:val="0"/>
          <w:sz w:val="28"/>
          <w:szCs w:val="28"/>
        </w:rPr>
        <w:t>.</w:t>
      </w:r>
      <w:r w:rsidR="006F3201">
        <w:rPr>
          <w:rStyle w:val="a9"/>
          <w:i w:val="0"/>
          <w:sz w:val="28"/>
          <w:szCs w:val="28"/>
        </w:rPr>
        <w:t xml:space="preserve"> </w:t>
      </w:r>
      <w:r w:rsidR="006F3201" w:rsidRPr="006F3201">
        <w:rPr>
          <w:rStyle w:val="a9"/>
          <w:b/>
          <w:i w:val="0"/>
          <w:sz w:val="28"/>
          <w:szCs w:val="28"/>
        </w:rPr>
        <w:t>В п.1.4</w:t>
      </w:r>
      <w:r w:rsidRPr="006F3201">
        <w:rPr>
          <w:rStyle w:val="a9"/>
          <w:b/>
          <w:i w:val="0"/>
          <w:sz w:val="28"/>
          <w:szCs w:val="28"/>
        </w:rPr>
        <w:t xml:space="preserve"> </w:t>
      </w:r>
      <w:r w:rsidR="006F3201" w:rsidRPr="006F3201">
        <w:rPr>
          <w:rStyle w:val="a9"/>
          <w:b/>
          <w:i w:val="0"/>
          <w:sz w:val="28"/>
          <w:szCs w:val="28"/>
        </w:rPr>
        <w:t xml:space="preserve">регламента  дополнить  источники опубликования приведенных нормативных правовых актов: </w:t>
      </w:r>
    </w:p>
    <w:p w:rsidR="006F3201" w:rsidRPr="008E6E91" w:rsidRDefault="005B29CA" w:rsidP="006F32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8" w:history="1">
        <w:r w:rsidR="006F3201" w:rsidRPr="008E6E91">
          <w:rPr>
            <w:rStyle w:val="a8"/>
            <w:spacing w:val="2"/>
            <w:sz w:val="28"/>
            <w:szCs w:val="28"/>
          </w:rPr>
          <w:t>постановлением Правительства Российской Федерации от 19 августа 2011 года N 705</w:t>
        </w:r>
      </w:hyperlink>
    </w:p>
    <w:p w:rsidR="006F3201" w:rsidRDefault="006F3201" w:rsidP="006F320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8E6E91">
        <w:rPr>
          <w:spacing w:val="2"/>
          <w:sz w:val="28"/>
          <w:szCs w:val="28"/>
        </w:rPr>
        <w:t xml:space="preserve">( опубликован Российская газета, </w:t>
      </w:r>
      <w:r>
        <w:rPr>
          <w:spacing w:val="2"/>
          <w:sz w:val="28"/>
          <w:szCs w:val="28"/>
        </w:rPr>
        <w:t>№</w:t>
      </w:r>
      <w:r w:rsidRPr="008E6E91">
        <w:rPr>
          <w:spacing w:val="2"/>
          <w:sz w:val="28"/>
          <w:szCs w:val="28"/>
        </w:rPr>
        <w:t xml:space="preserve"> 189, 26.08.2011);</w:t>
      </w:r>
      <w:r w:rsidRPr="008E6E91">
        <w:rPr>
          <w:rStyle w:val="apple-converted-space"/>
          <w:spacing w:val="2"/>
          <w:sz w:val="28"/>
          <w:szCs w:val="28"/>
        </w:rPr>
        <w:t> </w:t>
      </w:r>
      <w:r w:rsidRPr="008E6E91">
        <w:rPr>
          <w:spacing w:val="2"/>
          <w:sz w:val="28"/>
          <w:szCs w:val="28"/>
        </w:rPr>
        <w:br/>
      </w:r>
      <w:hyperlink r:id="rId9" w:history="1">
        <w:r w:rsidRPr="008E6E91">
          <w:rPr>
            <w:rStyle w:val="a8"/>
            <w:spacing w:val="2"/>
            <w:sz w:val="28"/>
            <w:szCs w:val="28"/>
          </w:rPr>
          <w:t xml:space="preserve">постановлением Правительства Российской Федерации от 30 июня 2012 года </w:t>
        </w:r>
        <w:r>
          <w:rPr>
            <w:rStyle w:val="a8"/>
            <w:spacing w:val="2"/>
            <w:sz w:val="28"/>
            <w:szCs w:val="28"/>
          </w:rPr>
          <w:t>№</w:t>
        </w:r>
        <w:r w:rsidRPr="008E6E91">
          <w:rPr>
            <w:rStyle w:val="a8"/>
            <w:spacing w:val="2"/>
            <w:sz w:val="28"/>
            <w:szCs w:val="28"/>
          </w:rPr>
          <w:t xml:space="preserve"> 674</w:t>
        </w:r>
      </w:hyperlink>
      <w:r w:rsidRPr="008E6E91">
        <w:rPr>
          <w:spacing w:val="2"/>
          <w:sz w:val="28"/>
          <w:szCs w:val="28"/>
        </w:rPr>
        <w:t xml:space="preserve">(опубликован Собрание законодательства Российской Федерации, </w:t>
      </w:r>
      <w:r>
        <w:rPr>
          <w:spacing w:val="2"/>
          <w:sz w:val="28"/>
          <w:szCs w:val="28"/>
        </w:rPr>
        <w:t>№</w:t>
      </w:r>
      <w:r w:rsidRPr="008E6E91">
        <w:rPr>
          <w:spacing w:val="2"/>
          <w:sz w:val="28"/>
          <w:szCs w:val="28"/>
        </w:rPr>
        <w:t xml:space="preserve"> 28, 09.07.2012);</w:t>
      </w:r>
      <w:r w:rsidRPr="008E6E91">
        <w:rPr>
          <w:rStyle w:val="apple-converted-space"/>
          <w:spacing w:val="2"/>
          <w:sz w:val="28"/>
          <w:szCs w:val="28"/>
        </w:rPr>
        <w:t> </w:t>
      </w:r>
      <w:r w:rsidRPr="008E6E91">
        <w:rPr>
          <w:spacing w:val="2"/>
          <w:sz w:val="28"/>
          <w:szCs w:val="28"/>
        </w:rPr>
        <w:br/>
      </w:r>
      <w:hyperlink r:id="rId10" w:history="1">
        <w:r w:rsidRPr="008E6E91">
          <w:rPr>
            <w:rStyle w:val="a8"/>
            <w:spacing w:val="2"/>
            <w:sz w:val="28"/>
            <w:szCs w:val="28"/>
          </w:rPr>
          <w:t>постановлением Правительства Российской Федерации от 25 августа 2012 года N852</w:t>
        </w:r>
      </w:hyperlink>
      <w:r w:rsidRPr="008E6E91">
        <w:rPr>
          <w:spacing w:val="2"/>
          <w:sz w:val="28"/>
          <w:szCs w:val="28"/>
        </w:rPr>
        <w:t xml:space="preserve">(опубликован Российская газета, </w:t>
      </w:r>
      <w:r>
        <w:rPr>
          <w:spacing w:val="2"/>
          <w:sz w:val="28"/>
          <w:szCs w:val="28"/>
        </w:rPr>
        <w:t>№</w:t>
      </w:r>
      <w:r w:rsidRPr="008E6E91">
        <w:rPr>
          <w:spacing w:val="2"/>
          <w:sz w:val="28"/>
          <w:szCs w:val="28"/>
        </w:rPr>
        <w:t xml:space="preserve"> 200, 31.08.2012);</w:t>
      </w:r>
      <w:r w:rsidRPr="008E6E91">
        <w:rPr>
          <w:rStyle w:val="apple-converted-space"/>
          <w:spacing w:val="2"/>
          <w:sz w:val="28"/>
          <w:szCs w:val="28"/>
        </w:rPr>
        <w:t> </w:t>
      </w:r>
      <w:r w:rsidRPr="008E6E91">
        <w:rPr>
          <w:spacing w:val="2"/>
          <w:sz w:val="28"/>
          <w:szCs w:val="28"/>
        </w:rPr>
        <w:br/>
      </w:r>
      <w:hyperlink r:id="rId11" w:history="1">
        <w:r w:rsidRPr="008E6E91">
          <w:rPr>
            <w:rStyle w:val="a8"/>
            <w:spacing w:val="2"/>
            <w:sz w:val="28"/>
            <w:szCs w:val="28"/>
          </w:rPr>
          <w:t xml:space="preserve">постановлением Правительства Российской Федерации от 3 декабря 2012 года </w:t>
        </w:r>
        <w:r w:rsidR="0035323A">
          <w:rPr>
            <w:rStyle w:val="a8"/>
            <w:spacing w:val="2"/>
            <w:sz w:val="28"/>
            <w:szCs w:val="28"/>
          </w:rPr>
          <w:t xml:space="preserve">№ </w:t>
        </w:r>
        <w:r w:rsidRPr="008E6E91">
          <w:rPr>
            <w:rStyle w:val="a8"/>
            <w:spacing w:val="2"/>
            <w:sz w:val="28"/>
            <w:szCs w:val="28"/>
          </w:rPr>
          <w:t>1254</w:t>
        </w:r>
      </w:hyperlink>
      <w:r w:rsidRPr="008E6E91">
        <w:rPr>
          <w:spacing w:val="2"/>
          <w:sz w:val="28"/>
          <w:szCs w:val="28"/>
        </w:rPr>
        <w:t xml:space="preserve">(опубликован Собрание законодательства Российской Федерации, </w:t>
      </w:r>
      <w:r>
        <w:rPr>
          <w:spacing w:val="2"/>
          <w:sz w:val="28"/>
          <w:szCs w:val="28"/>
        </w:rPr>
        <w:t>№</w:t>
      </w:r>
      <w:r w:rsidRPr="008E6E91">
        <w:rPr>
          <w:spacing w:val="2"/>
          <w:sz w:val="28"/>
          <w:szCs w:val="28"/>
        </w:rPr>
        <w:t xml:space="preserve"> 50 (</w:t>
      </w:r>
      <w:proofErr w:type="spellStart"/>
      <w:r w:rsidRPr="008E6E91">
        <w:rPr>
          <w:spacing w:val="2"/>
          <w:sz w:val="28"/>
          <w:szCs w:val="28"/>
        </w:rPr>
        <w:t>ч.VI</w:t>
      </w:r>
      <w:proofErr w:type="spellEnd"/>
      <w:r w:rsidRPr="008E6E91">
        <w:rPr>
          <w:spacing w:val="2"/>
          <w:sz w:val="28"/>
          <w:szCs w:val="28"/>
        </w:rPr>
        <w:t>), 10.12.2012);</w:t>
      </w:r>
      <w:proofErr w:type="gramEnd"/>
      <w:r w:rsidRPr="008E6E91">
        <w:rPr>
          <w:rStyle w:val="apple-converted-space"/>
          <w:spacing w:val="2"/>
          <w:sz w:val="28"/>
          <w:szCs w:val="28"/>
        </w:rPr>
        <w:t> </w:t>
      </w:r>
      <w:r w:rsidRPr="008E6E91">
        <w:rPr>
          <w:spacing w:val="2"/>
          <w:sz w:val="28"/>
          <w:szCs w:val="28"/>
        </w:rPr>
        <w:br/>
      </w:r>
      <w:hyperlink r:id="rId12" w:history="1">
        <w:proofErr w:type="gramStart"/>
        <w:r w:rsidRPr="008E6E91">
          <w:rPr>
            <w:rStyle w:val="a8"/>
            <w:spacing w:val="2"/>
            <w:sz w:val="28"/>
            <w:szCs w:val="28"/>
          </w:rPr>
          <w:t xml:space="preserve">постановлением Правительства Российской Федерации от 18 декабря 2012 года </w:t>
        </w:r>
        <w:r>
          <w:rPr>
            <w:rStyle w:val="a8"/>
            <w:spacing w:val="2"/>
            <w:sz w:val="28"/>
            <w:szCs w:val="28"/>
          </w:rPr>
          <w:t>№</w:t>
        </w:r>
        <w:r w:rsidRPr="008E6E91">
          <w:rPr>
            <w:rStyle w:val="a8"/>
            <w:spacing w:val="2"/>
            <w:sz w:val="28"/>
            <w:szCs w:val="28"/>
          </w:rPr>
          <w:t xml:space="preserve"> 1334</w:t>
        </w:r>
      </w:hyperlink>
      <w:r w:rsidRPr="008E6E91">
        <w:rPr>
          <w:rStyle w:val="a8"/>
          <w:spacing w:val="2"/>
          <w:sz w:val="28"/>
          <w:szCs w:val="28"/>
        </w:rPr>
        <w:t xml:space="preserve"> (</w:t>
      </w:r>
      <w:r w:rsidRPr="008E6E91">
        <w:rPr>
          <w:spacing w:val="2"/>
          <w:sz w:val="28"/>
          <w:szCs w:val="28"/>
        </w:rPr>
        <w:t xml:space="preserve">опубликован Собрание законодательства Российской Федерации, </w:t>
      </w:r>
      <w:r>
        <w:rPr>
          <w:spacing w:val="2"/>
          <w:sz w:val="28"/>
          <w:szCs w:val="28"/>
        </w:rPr>
        <w:t>№</w:t>
      </w:r>
      <w:r w:rsidRPr="008E6E91">
        <w:rPr>
          <w:spacing w:val="2"/>
          <w:sz w:val="28"/>
          <w:szCs w:val="28"/>
        </w:rPr>
        <w:t xml:space="preserve"> 52, 24.12.2012) (о порядке вступления в силу см.</w:t>
      </w:r>
      <w:r w:rsidRPr="008E6E91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8E6E91">
          <w:rPr>
            <w:rStyle w:val="a8"/>
            <w:spacing w:val="2"/>
            <w:sz w:val="28"/>
            <w:szCs w:val="28"/>
          </w:rPr>
          <w:t xml:space="preserve">пункт 2 постановления Правительства Российской Федерации от 18декабря 2012 года </w:t>
        </w:r>
        <w:r>
          <w:rPr>
            <w:rStyle w:val="a8"/>
            <w:spacing w:val="2"/>
            <w:sz w:val="28"/>
            <w:szCs w:val="28"/>
          </w:rPr>
          <w:t>№</w:t>
        </w:r>
        <w:r w:rsidRPr="008E6E91">
          <w:rPr>
            <w:rStyle w:val="a8"/>
            <w:spacing w:val="2"/>
            <w:sz w:val="28"/>
            <w:szCs w:val="28"/>
          </w:rPr>
          <w:t xml:space="preserve"> 1334</w:t>
        </w:r>
      </w:hyperlink>
      <w:r w:rsidRPr="008E6E91">
        <w:rPr>
          <w:spacing w:val="2"/>
          <w:sz w:val="28"/>
          <w:szCs w:val="28"/>
        </w:rPr>
        <w:t>);</w:t>
      </w:r>
      <w:r w:rsidRPr="008E6E91">
        <w:rPr>
          <w:spacing w:val="2"/>
          <w:sz w:val="28"/>
          <w:szCs w:val="28"/>
        </w:rPr>
        <w:br/>
      </w:r>
      <w:hyperlink r:id="rId14" w:history="1">
        <w:r w:rsidRPr="008E6E91">
          <w:rPr>
            <w:rStyle w:val="a8"/>
            <w:spacing w:val="2"/>
            <w:sz w:val="28"/>
            <w:szCs w:val="28"/>
          </w:rPr>
          <w:t xml:space="preserve">постановлением Правительства Российской Федерации от 23 января 2014 года </w:t>
        </w:r>
        <w:r>
          <w:rPr>
            <w:rStyle w:val="a8"/>
            <w:spacing w:val="2"/>
            <w:sz w:val="28"/>
            <w:szCs w:val="28"/>
          </w:rPr>
          <w:t>№</w:t>
        </w:r>
        <w:r w:rsidRPr="008E6E91">
          <w:rPr>
            <w:rStyle w:val="a8"/>
            <w:spacing w:val="2"/>
            <w:sz w:val="28"/>
            <w:szCs w:val="28"/>
          </w:rPr>
          <w:t>53</w:t>
        </w:r>
      </w:hyperlink>
      <w:r w:rsidRPr="008E6E91">
        <w:rPr>
          <w:spacing w:val="2"/>
          <w:sz w:val="28"/>
          <w:szCs w:val="28"/>
        </w:rPr>
        <w:t xml:space="preserve">(опубликован Официальный интернет-портал правовой информации </w:t>
      </w:r>
      <w:proofErr w:type="spellStart"/>
      <w:r w:rsidRPr="008E6E91">
        <w:rPr>
          <w:spacing w:val="2"/>
          <w:sz w:val="28"/>
          <w:szCs w:val="28"/>
        </w:rPr>
        <w:t>www.pravo.gov.ru</w:t>
      </w:r>
      <w:proofErr w:type="spellEnd"/>
      <w:r w:rsidRPr="008E6E91">
        <w:rPr>
          <w:spacing w:val="2"/>
          <w:sz w:val="28"/>
          <w:szCs w:val="28"/>
        </w:rPr>
        <w:t>, 28.01.2014).</w:t>
      </w:r>
      <w:proofErr w:type="gramEnd"/>
    </w:p>
    <w:p w:rsidR="006F3201" w:rsidRDefault="006F3201" w:rsidP="006F320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365BA" w:rsidRPr="008E6E91" w:rsidRDefault="001F59F1" w:rsidP="005365BA">
      <w:pPr>
        <w:tabs>
          <w:tab w:val="left" w:pos="567"/>
        </w:tabs>
        <w:spacing w:after="0" w:line="240" w:lineRule="auto"/>
        <w:rPr>
          <w:rStyle w:val="a9"/>
          <w:i w:val="0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F3201">
        <w:rPr>
          <w:spacing w:val="2"/>
          <w:sz w:val="28"/>
          <w:szCs w:val="28"/>
        </w:rPr>
        <w:t>.</w:t>
      </w:r>
      <w:r w:rsidR="005365BA">
        <w:rPr>
          <w:spacing w:val="2"/>
          <w:sz w:val="28"/>
          <w:szCs w:val="28"/>
        </w:rPr>
        <w:t xml:space="preserve">   </w:t>
      </w:r>
      <w:r w:rsidR="008E6E91" w:rsidRPr="006C7E8A">
        <w:rPr>
          <w:rStyle w:val="a9"/>
          <w:b/>
          <w:i w:val="0"/>
          <w:sz w:val="28"/>
          <w:szCs w:val="28"/>
        </w:rPr>
        <w:t>Раздел 3</w:t>
      </w:r>
      <w:r w:rsidR="005365BA" w:rsidRPr="008E6E91">
        <w:rPr>
          <w:rStyle w:val="a9"/>
          <w:i w:val="0"/>
          <w:sz w:val="28"/>
          <w:szCs w:val="28"/>
        </w:rPr>
        <w:t xml:space="preserve">  Административного регламента дополнить словами « в том числе особенности  выполнения административных процедур и административных действий в электронной форме»;</w:t>
      </w:r>
    </w:p>
    <w:p w:rsidR="005365BA" w:rsidRPr="008E6E91" w:rsidRDefault="005365BA" w:rsidP="005365BA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</w:t>
      </w:r>
      <w:r w:rsidRPr="008E6E91">
        <w:rPr>
          <w:rStyle w:val="a9"/>
          <w:i w:val="0"/>
          <w:sz w:val="28"/>
          <w:szCs w:val="28"/>
        </w:rPr>
        <w:t>В пункт 3.2.</w:t>
      </w:r>
      <w:r>
        <w:rPr>
          <w:rStyle w:val="a9"/>
          <w:i w:val="0"/>
          <w:sz w:val="28"/>
          <w:szCs w:val="28"/>
        </w:rPr>
        <w:t>4</w:t>
      </w:r>
      <w:r w:rsidRPr="008E6E91">
        <w:rPr>
          <w:rStyle w:val="a9"/>
          <w:i w:val="0"/>
          <w:sz w:val="28"/>
          <w:szCs w:val="28"/>
        </w:rPr>
        <w:t xml:space="preserve"> раздела 3.</w:t>
      </w:r>
      <w:r>
        <w:rPr>
          <w:rStyle w:val="a9"/>
          <w:i w:val="0"/>
          <w:sz w:val="28"/>
          <w:szCs w:val="28"/>
        </w:rPr>
        <w:t>2</w:t>
      </w:r>
      <w:r w:rsidRPr="008E6E91">
        <w:rPr>
          <w:rStyle w:val="a9"/>
          <w:i w:val="0"/>
          <w:sz w:val="28"/>
          <w:szCs w:val="28"/>
        </w:rPr>
        <w:t>.  внести следующие  дополнения:</w:t>
      </w:r>
    </w:p>
    <w:p w:rsidR="005365BA" w:rsidRDefault="005365BA" w:rsidP="005365BA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i w:val="0"/>
          <w:sz w:val="28"/>
          <w:szCs w:val="28"/>
        </w:rPr>
      </w:pPr>
      <w:r w:rsidRPr="008E6E91">
        <w:rPr>
          <w:rStyle w:val="a9"/>
          <w:i w:val="0"/>
          <w:sz w:val="28"/>
          <w:szCs w:val="28"/>
        </w:rPr>
        <w:t>Органы муниципального земельного контроля направляют проекты ежегодных планов муниципальных проверок до их  утверждения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проверок;</w:t>
      </w:r>
    </w:p>
    <w:p w:rsidR="001F59F1" w:rsidRPr="008E6E91" w:rsidRDefault="001F59F1" w:rsidP="005365BA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lastRenderedPageBreak/>
        <w:t xml:space="preserve">    Пункт</w:t>
      </w:r>
      <w:r w:rsidR="0035323A">
        <w:rPr>
          <w:rStyle w:val="a9"/>
          <w:i w:val="0"/>
          <w:sz w:val="28"/>
          <w:szCs w:val="28"/>
        </w:rPr>
        <w:t xml:space="preserve"> </w:t>
      </w:r>
      <w:r>
        <w:rPr>
          <w:rStyle w:val="a9"/>
          <w:i w:val="0"/>
          <w:sz w:val="28"/>
          <w:szCs w:val="28"/>
        </w:rPr>
        <w:t>3.4.6. Регламента</w:t>
      </w:r>
      <w:r w:rsidR="0035323A">
        <w:rPr>
          <w:rStyle w:val="a9"/>
          <w:i w:val="0"/>
          <w:sz w:val="28"/>
          <w:szCs w:val="28"/>
        </w:rPr>
        <w:t xml:space="preserve"> заменить словами:  «Юридические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5365BA" w:rsidRPr="008E6E91" w:rsidRDefault="005365BA" w:rsidP="005365BA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</w:t>
      </w:r>
      <w:r w:rsidRPr="008E6E91">
        <w:rPr>
          <w:rStyle w:val="a9"/>
          <w:i w:val="0"/>
          <w:sz w:val="28"/>
          <w:szCs w:val="28"/>
        </w:rPr>
        <w:t>Пункт 3.</w:t>
      </w:r>
      <w:r>
        <w:rPr>
          <w:rStyle w:val="a9"/>
          <w:i w:val="0"/>
          <w:sz w:val="28"/>
          <w:szCs w:val="28"/>
        </w:rPr>
        <w:t>5</w:t>
      </w:r>
      <w:r w:rsidRPr="008E6E91">
        <w:rPr>
          <w:rStyle w:val="a9"/>
          <w:i w:val="0"/>
          <w:sz w:val="28"/>
          <w:szCs w:val="28"/>
        </w:rPr>
        <w:t>.</w:t>
      </w:r>
      <w:r>
        <w:rPr>
          <w:rStyle w:val="a9"/>
          <w:i w:val="0"/>
          <w:sz w:val="28"/>
          <w:szCs w:val="28"/>
        </w:rPr>
        <w:t>3</w:t>
      </w:r>
      <w:r w:rsidR="00AC5A54">
        <w:rPr>
          <w:rStyle w:val="a9"/>
          <w:i w:val="0"/>
          <w:sz w:val="28"/>
          <w:szCs w:val="28"/>
        </w:rPr>
        <w:t xml:space="preserve"> и 3.5.4</w:t>
      </w:r>
      <w:r w:rsidRPr="008E6E91">
        <w:rPr>
          <w:rStyle w:val="a9"/>
          <w:i w:val="0"/>
          <w:sz w:val="28"/>
          <w:szCs w:val="28"/>
        </w:rPr>
        <w:t xml:space="preserve"> раздела 3.</w:t>
      </w:r>
      <w:r>
        <w:rPr>
          <w:rStyle w:val="a9"/>
          <w:i w:val="0"/>
          <w:sz w:val="28"/>
          <w:szCs w:val="28"/>
        </w:rPr>
        <w:t>5</w:t>
      </w:r>
      <w:r w:rsidRPr="008E6E91">
        <w:rPr>
          <w:rStyle w:val="a9"/>
          <w:i w:val="0"/>
          <w:sz w:val="28"/>
          <w:szCs w:val="28"/>
        </w:rPr>
        <w:t xml:space="preserve"> дополнить словами « направления акта проверки и других документов в форме электронного документа, подписанного усиленной квалифицированной электронной подписью лица, составившего данный акт»; </w:t>
      </w:r>
    </w:p>
    <w:p w:rsidR="005365BA" w:rsidRPr="008E6E91" w:rsidRDefault="005365BA" w:rsidP="0053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</w:t>
      </w:r>
      <w:r w:rsidRPr="008E6E91">
        <w:rPr>
          <w:rStyle w:val="a9"/>
          <w:i w:val="0"/>
          <w:sz w:val="28"/>
          <w:szCs w:val="28"/>
        </w:rPr>
        <w:t>Пункт 3.</w:t>
      </w:r>
      <w:r>
        <w:rPr>
          <w:rStyle w:val="a9"/>
          <w:i w:val="0"/>
          <w:sz w:val="28"/>
          <w:szCs w:val="28"/>
        </w:rPr>
        <w:t>5</w:t>
      </w:r>
      <w:r w:rsidRPr="008E6E91">
        <w:rPr>
          <w:rStyle w:val="a9"/>
          <w:i w:val="0"/>
          <w:sz w:val="28"/>
          <w:szCs w:val="28"/>
        </w:rPr>
        <w:t>.</w:t>
      </w:r>
      <w:r>
        <w:rPr>
          <w:rStyle w:val="a9"/>
          <w:i w:val="0"/>
          <w:sz w:val="28"/>
          <w:szCs w:val="28"/>
        </w:rPr>
        <w:t>5</w:t>
      </w:r>
      <w:r w:rsidRPr="008E6E91">
        <w:rPr>
          <w:rStyle w:val="a9"/>
          <w:i w:val="0"/>
          <w:sz w:val="28"/>
          <w:szCs w:val="28"/>
        </w:rPr>
        <w:t xml:space="preserve"> раздела 3.</w:t>
      </w:r>
      <w:r>
        <w:rPr>
          <w:rStyle w:val="a9"/>
          <w:i w:val="0"/>
          <w:sz w:val="28"/>
          <w:szCs w:val="28"/>
        </w:rPr>
        <w:t>5</w:t>
      </w:r>
      <w:r w:rsidRPr="008E6E91">
        <w:rPr>
          <w:rStyle w:val="a9"/>
          <w:i w:val="0"/>
          <w:sz w:val="28"/>
          <w:szCs w:val="28"/>
        </w:rPr>
        <w:t xml:space="preserve"> внести изменения « копия акта проверки, содержащего сведения о выявлении признаков, указывающих на нарушение земельного законодательства, в течение трех дней со дня составления акта проверки направляют копию акта проверки  с указанием информации о наличии признаков выявленного нарушения в Чишминский отдел Управления Федеральной службы государственной регистрации, кадастра и картографии по Республике Башкортостан для рассмотрения и </w:t>
      </w:r>
      <w:proofErr w:type="gramStart"/>
      <w:r w:rsidRPr="008E6E91">
        <w:rPr>
          <w:rStyle w:val="a9"/>
          <w:i w:val="0"/>
          <w:sz w:val="28"/>
          <w:szCs w:val="28"/>
        </w:rPr>
        <w:t>принятия</w:t>
      </w:r>
      <w:proofErr w:type="gramEnd"/>
      <w:r w:rsidRPr="008E6E91">
        <w:rPr>
          <w:rStyle w:val="a9"/>
          <w:i w:val="0"/>
          <w:sz w:val="28"/>
          <w:szCs w:val="28"/>
        </w:rPr>
        <w:t xml:space="preserve"> административных мер</w:t>
      </w:r>
      <w:r w:rsidRPr="008E6E91">
        <w:rPr>
          <w:rFonts w:ascii="Times New Roman" w:hAnsi="Times New Roman" w:cs="Times New Roman"/>
          <w:sz w:val="28"/>
          <w:szCs w:val="28"/>
        </w:rPr>
        <w:t>.</w:t>
      </w:r>
    </w:p>
    <w:p w:rsidR="008E6E91" w:rsidRPr="008E6E91" w:rsidRDefault="00676AD1" w:rsidP="008E6E91">
      <w:pPr>
        <w:spacing w:after="0" w:line="240" w:lineRule="auto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</w:t>
      </w:r>
    </w:p>
    <w:p w:rsidR="00D16212" w:rsidRPr="0035323A" w:rsidRDefault="00676AD1" w:rsidP="0035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</w:t>
      </w:r>
    </w:p>
    <w:p w:rsidR="00D16212" w:rsidRPr="008E6E91" w:rsidRDefault="00D16212" w:rsidP="008E6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E9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16212" w:rsidRPr="008E6E91" w:rsidRDefault="00D16212" w:rsidP="008E6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E91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  Р. С. </w:t>
      </w:r>
      <w:proofErr w:type="spellStart"/>
      <w:r w:rsidRPr="008E6E91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D16212" w:rsidRPr="008E6E91" w:rsidRDefault="00D16212" w:rsidP="008E6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BB2" w:rsidRDefault="00050BB2" w:rsidP="00050BB2">
      <w:pPr>
        <w:pStyle w:val="21"/>
        <w:shd w:val="clear" w:color="auto" w:fill="auto"/>
        <w:ind w:firstLine="0"/>
      </w:pPr>
    </w:p>
    <w:p w:rsidR="00050BB2" w:rsidRDefault="00050BB2" w:rsidP="00050BB2">
      <w:pPr>
        <w:pStyle w:val="21"/>
        <w:shd w:val="clear" w:color="auto" w:fill="auto"/>
        <w:ind w:firstLine="0"/>
      </w:pPr>
    </w:p>
    <w:p w:rsidR="00050BB2" w:rsidRDefault="00050BB2" w:rsidP="00050BB2">
      <w:pPr>
        <w:pStyle w:val="21"/>
        <w:shd w:val="clear" w:color="auto" w:fill="auto"/>
        <w:ind w:firstLine="0"/>
      </w:pPr>
    </w:p>
    <w:p w:rsidR="00050BB2" w:rsidRDefault="00050BB2" w:rsidP="00050BB2">
      <w:pPr>
        <w:pStyle w:val="21"/>
        <w:shd w:val="clear" w:color="auto" w:fill="auto"/>
        <w:ind w:firstLine="0"/>
      </w:pPr>
    </w:p>
    <w:p w:rsidR="00D16212" w:rsidRDefault="00D16212" w:rsidP="00050BB2">
      <w:pPr>
        <w:pStyle w:val="21"/>
        <w:shd w:val="clear" w:color="auto" w:fill="auto"/>
        <w:ind w:firstLine="0"/>
      </w:pPr>
    </w:p>
    <w:p w:rsidR="00050BB2" w:rsidRDefault="00050BB2" w:rsidP="00050BB2">
      <w:pPr>
        <w:pStyle w:val="21"/>
        <w:shd w:val="clear" w:color="auto" w:fill="auto"/>
        <w:ind w:firstLine="0"/>
      </w:pPr>
    </w:p>
    <w:p w:rsidR="00050BB2" w:rsidRDefault="00050BB2" w:rsidP="00050BB2">
      <w:pPr>
        <w:pStyle w:val="21"/>
        <w:shd w:val="clear" w:color="auto" w:fill="auto"/>
        <w:ind w:firstLine="0"/>
      </w:pPr>
    </w:p>
    <w:p w:rsidR="00050BB2" w:rsidRDefault="00050BB2" w:rsidP="00050BB2">
      <w:pPr>
        <w:pStyle w:val="21"/>
        <w:shd w:val="clear" w:color="auto" w:fill="auto"/>
        <w:ind w:firstLine="0"/>
      </w:pPr>
    </w:p>
    <w:p w:rsidR="00050BB2" w:rsidRDefault="00050BB2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p w:rsidR="00FE2F8E" w:rsidRDefault="00FE2F8E" w:rsidP="00050BB2">
      <w:pPr>
        <w:pStyle w:val="21"/>
        <w:shd w:val="clear" w:color="auto" w:fill="auto"/>
        <w:ind w:firstLine="0"/>
      </w:pPr>
    </w:p>
    <w:sectPr w:rsidR="00FE2F8E" w:rsidSect="008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9376D74"/>
    <w:multiLevelType w:val="hybridMultilevel"/>
    <w:tmpl w:val="209AFDA0"/>
    <w:lvl w:ilvl="0" w:tplc="09F663B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51"/>
    <w:rsid w:val="00050BB2"/>
    <w:rsid w:val="0007333C"/>
    <w:rsid w:val="000847D0"/>
    <w:rsid w:val="00087EF4"/>
    <w:rsid w:val="000B6795"/>
    <w:rsid w:val="000F75E9"/>
    <w:rsid w:val="00112B07"/>
    <w:rsid w:val="0013147A"/>
    <w:rsid w:val="00141EB8"/>
    <w:rsid w:val="0014778B"/>
    <w:rsid w:val="00150177"/>
    <w:rsid w:val="0016392B"/>
    <w:rsid w:val="00173820"/>
    <w:rsid w:val="001A1EFC"/>
    <w:rsid w:val="001A391E"/>
    <w:rsid w:val="001C0638"/>
    <w:rsid w:val="001C7470"/>
    <w:rsid w:val="001C7F42"/>
    <w:rsid w:val="001E7623"/>
    <w:rsid w:val="001F59F1"/>
    <w:rsid w:val="00211760"/>
    <w:rsid w:val="00213E36"/>
    <w:rsid w:val="00223D91"/>
    <w:rsid w:val="0024702D"/>
    <w:rsid w:val="00291A4F"/>
    <w:rsid w:val="002A0C2F"/>
    <w:rsid w:val="002C074D"/>
    <w:rsid w:val="002E61E4"/>
    <w:rsid w:val="0035323A"/>
    <w:rsid w:val="003D387C"/>
    <w:rsid w:val="00423464"/>
    <w:rsid w:val="0045710F"/>
    <w:rsid w:val="00460920"/>
    <w:rsid w:val="004735C7"/>
    <w:rsid w:val="00485404"/>
    <w:rsid w:val="004865FA"/>
    <w:rsid w:val="004B1D43"/>
    <w:rsid w:val="004E55B0"/>
    <w:rsid w:val="005314BB"/>
    <w:rsid w:val="005365BA"/>
    <w:rsid w:val="00560C68"/>
    <w:rsid w:val="00575AD8"/>
    <w:rsid w:val="005A0C37"/>
    <w:rsid w:val="005B29CA"/>
    <w:rsid w:val="005D2AA7"/>
    <w:rsid w:val="005E5E94"/>
    <w:rsid w:val="005F73D3"/>
    <w:rsid w:val="00622CCC"/>
    <w:rsid w:val="0065611C"/>
    <w:rsid w:val="00670E62"/>
    <w:rsid w:val="006724ED"/>
    <w:rsid w:val="00676AD1"/>
    <w:rsid w:val="006B3EE0"/>
    <w:rsid w:val="006C43EA"/>
    <w:rsid w:val="006C7E8A"/>
    <w:rsid w:val="006E5FA6"/>
    <w:rsid w:val="006F3201"/>
    <w:rsid w:val="006F6EE0"/>
    <w:rsid w:val="00725E68"/>
    <w:rsid w:val="00743712"/>
    <w:rsid w:val="007769D8"/>
    <w:rsid w:val="00780098"/>
    <w:rsid w:val="007E2638"/>
    <w:rsid w:val="007F3570"/>
    <w:rsid w:val="007F7B19"/>
    <w:rsid w:val="008332E0"/>
    <w:rsid w:val="008609E6"/>
    <w:rsid w:val="00862DB2"/>
    <w:rsid w:val="008D5087"/>
    <w:rsid w:val="008E4777"/>
    <w:rsid w:val="008E6E91"/>
    <w:rsid w:val="0092676E"/>
    <w:rsid w:val="00946A3A"/>
    <w:rsid w:val="00953B39"/>
    <w:rsid w:val="00957D84"/>
    <w:rsid w:val="00982C23"/>
    <w:rsid w:val="009872E3"/>
    <w:rsid w:val="009B313A"/>
    <w:rsid w:val="009D3551"/>
    <w:rsid w:val="009E61B6"/>
    <w:rsid w:val="009F4972"/>
    <w:rsid w:val="00A10F36"/>
    <w:rsid w:val="00A64384"/>
    <w:rsid w:val="00A70C24"/>
    <w:rsid w:val="00A84B77"/>
    <w:rsid w:val="00AC5A54"/>
    <w:rsid w:val="00B3641D"/>
    <w:rsid w:val="00B4147B"/>
    <w:rsid w:val="00C5520B"/>
    <w:rsid w:val="00C62E0D"/>
    <w:rsid w:val="00C73956"/>
    <w:rsid w:val="00C9151C"/>
    <w:rsid w:val="00C951DB"/>
    <w:rsid w:val="00CB1446"/>
    <w:rsid w:val="00CF7B48"/>
    <w:rsid w:val="00D0454B"/>
    <w:rsid w:val="00D16212"/>
    <w:rsid w:val="00D2085B"/>
    <w:rsid w:val="00D303F7"/>
    <w:rsid w:val="00D51091"/>
    <w:rsid w:val="00D56F55"/>
    <w:rsid w:val="00D70088"/>
    <w:rsid w:val="00D81157"/>
    <w:rsid w:val="00DB3E09"/>
    <w:rsid w:val="00DD643B"/>
    <w:rsid w:val="00DF273F"/>
    <w:rsid w:val="00E07C18"/>
    <w:rsid w:val="00E11D30"/>
    <w:rsid w:val="00E225AB"/>
    <w:rsid w:val="00E601B8"/>
    <w:rsid w:val="00E626FD"/>
    <w:rsid w:val="00E65904"/>
    <w:rsid w:val="00E850BC"/>
    <w:rsid w:val="00ED0DE2"/>
    <w:rsid w:val="00F06E84"/>
    <w:rsid w:val="00F55115"/>
    <w:rsid w:val="00F56BF2"/>
    <w:rsid w:val="00F7786D"/>
    <w:rsid w:val="00F97CE8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C62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2E0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rsid w:val="00C62E0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62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styleId="a8">
    <w:name w:val="Hyperlink"/>
    <w:basedOn w:val="a0"/>
    <w:uiPriority w:val="99"/>
    <w:semiHidden/>
    <w:unhideWhenUsed/>
    <w:rsid w:val="008E6E91"/>
    <w:rPr>
      <w:rFonts w:ascii="Times New Roman" w:hAnsi="Times New Roman" w:cs="Times New Roman" w:hint="default"/>
      <w:color w:val="0000FF"/>
      <w:u w:val="single"/>
    </w:rPr>
  </w:style>
  <w:style w:type="character" w:styleId="a9">
    <w:name w:val="Emphasis"/>
    <w:basedOn w:val="a0"/>
    <w:qFormat/>
    <w:rsid w:val="008E6E91"/>
    <w:rPr>
      <w:rFonts w:ascii="Times New Roman" w:hAnsi="Times New Roman" w:cs="Times New Roman" w:hint="default"/>
      <w:i/>
      <w:iCs/>
    </w:rPr>
  </w:style>
  <w:style w:type="paragraph" w:customStyle="1" w:styleId="formattext">
    <w:name w:val="formattext"/>
    <w:basedOn w:val="a"/>
    <w:rsid w:val="008E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6E91"/>
  </w:style>
  <w:style w:type="character" w:customStyle="1" w:styleId="aa">
    <w:name w:val="Гипертекстовая ссылка"/>
    <w:rsid w:val="007F3570"/>
    <w:rPr>
      <w:color w:val="008000"/>
    </w:rPr>
  </w:style>
  <w:style w:type="paragraph" w:styleId="ab">
    <w:name w:val="List Paragraph"/>
    <w:basedOn w:val="a"/>
    <w:uiPriority w:val="34"/>
    <w:qFormat/>
    <w:rsid w:val="001F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5745" TargetMode="External"/><Relationship Id="rId13" Type="http://schemas.openxmlformats.org/officeDocument/2006/relationships/hyperlink" Target="http://docs.cntd.ru/document/90238769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419833.724" TargetMode="External"/><Relationship Id="rId12" Type="http://schemas.openxmlformats.org/officeDocument/2006/relationships/hyperlink" Target="http://docs.cntd.ru/document/9023876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3839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902366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55692" TargetMode="External"/><Relationship Id="rId14" Type="http://schemas.openxmlformats.org/officeDocument/2006/relationships/hyperlink" Target="http://docs.cntd.ru/document/499072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39205-B794-41A2-ABAB-0395C72D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2</cp:revision>
  <cp:lastPrinted>2016-04-26T17:17:00Z</cp:lastPrinted>
  <dcterms:created xsi:type="dcterms:W3CDTF">2016-05-16T06:10:00Z</dcterms:created>
  <dcterms:modified xsi:type="dcterms:W3CDTF">2016-05-16T06:10:00Z</dcterms:modified>
</cp:coreProperties>
</file>